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附件二:</w:t>
      </w:r>
    </w:p>
    <w:p>
      <w:pPr>
        <w:jc w:val="center"/>
        <w:rPr>
          <w:rFonts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福建省物业管理协会会员单位团购保险表格</w:t>
      </w:r>
    </w:p>
    <w:p>
      <w:pPr>
        <w:jc w:val="center"/>
        <w:rPr>
          <w:color w:val="auto"/>
          <w:sz w:val="24"/>
          <w:szCs w:val="24"/>
        </w:rPr>
      </w:pPr>
    </w:p>
    <w:tbl>
      <w:tblPr>
        <w:tblStyle w:val="3"/>
        <w:tblW w:w="142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5"/>
        <w:gridCol w:w="1810"/>
        <w:gridCol w:w="2340"/>
        <w:gridCol w:w="1970"/>
        <w:gridCol w:w="1810"/>
        <w:gridCol w:w="21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4235" w:type="dxa"/>
            <w:gridSpan w:val="6"/>
            <w:tcBorders>
              <w:bottom w:val="single" w:color="000000" w:sz="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  <w:t>企业名称（盖章）：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会员单位名称</w:t>
            </w: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投保员工人数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投保种类</w:t>
            </w:r>
          </w:p>
        </w:tc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保险费总额</w:t>
            </w: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备注：此保险表格需由省物协盖章及李红经理签字才可生效。</w:t>
      </w:r>
    </w:p>
    <w:p>
      <w:pPr>
        <w:widowControl/>
        <w:jc w:val="right"/>
        <w:textAlignment w:val="center"/>
        <w:rPr>
          <w:rFonts w:ascii="宋体" w:hAnsi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</w:rPr>
        <w:t>福建省物业管理协会（盖章）</w:t>
      </w:r>
    </w:p>
    <w:p>
      <w:pPr>
        <w:widowControl/>
        <w:ind w:left="10080" w:leftChars="4800" w:right="560" w:firstLine="280" w:firstLineChars="100"/>
        <w:textAlignment w:val="center"/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</w:rPr>
        <w:t>签字：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PC11</dc:creator>
  <cp:lastModifiedBy>PC11</cp:lastModifiedBy>
  <dcterms:modified xsi:type="dcterms:W3CDTF">2018-06-13T08:38:27Z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