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atLeast"/>
        <w:rPr>
          <w:rFonts w:hint="eastAsia" w:ascii="仿宋" w:hAnsi="仿宋" w:eastAsia="仿宋" w:cs="仿宋"/>
          <w:sz w:val="32"/>
          <w:szCs w:val="32"/>
        </w:rPr>
      </w:pPr>
      <w:bookmarkStart w:id="0" w:name="_GoBack"/>
      <w:bookmarkEnd w:id="0"/>
      <w:r>
        <w:rPr>
          <w:rFonts w:hint="eastAsia" w:ascii="仿宋" w:hAnsi="仿宋" w:eastAsia="仿宋" w:cs="仿宋"/>
          <w:sz w:val="32"/>
          <w:szCs w:val="32"/>
        </w:rPr>
        <w:t>《通知》附件一：</w:t>
      </w:r>
    </w:p>
    <w:p>
      <w:pPr>
        <w:tabs>
          <w:tab w:val="left" w:pos="4500"/>
        </w:tabs>
        <w:spacing w:line="360" w:lineRule="auto"/>
        <w:jc w:val="right"/>
        <w:rPr>
          <w:rFonts w:ascii="黑体" w:hAnsi="宋体" w:eastAsia="黑体"/>
          <w:b/>
          <w:spacing w:val="30"/>
          <w:sz w:val="32"/>
          <w:szCs w:val="32"/>
        </w:rPr>
      </w:pPr>
      <w:r>
        <w:rPr>
          <w:b/>
        </w:rPr>
        <w:drawing>
          <wp:inline distT="0" distB="0" distL="114300" distR="114300">
            <wp:extent cx="842645" cy="842645"/>
            <wp:effectExtent l="0" t="0" r="14605" b="14605"/>
            <wp:docPr id="9" name="图片 1" descr="a951655aac113766f1b7b50b995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a951655aac113766f1b7b50b9955506"/>
                    <pic:cNvPicPr>
                      <a:picLocks noChangeAspect="1"/>
                    </pic:cNvPicPr>
                  </pic:nvPicPr>
                  <pic:blipFill>
                    <a:blip r:embed="rId8"/>
                    <a:stretch>
                      <a:fillRect/>
                    </a:stretch>
                  </pic:blipFill>
                  <pic:spPr>
                    <a:xfrm>
                      <a:off x="0" y="0"/>
                      <a:ext cx="842645" cy="842645"/>
                    </a:xfrm>
                    <a:prstGeom prst="rect">
                      <a:avLst/>
                    </a:prstGeom>
                    <a:noFill/>
                    <a:ln>
                      <a:noFill/>
                    </a:ln>
                  </pic:spPr>
                </pic:pic>
              </a:graphicData>
            </a:graphic>
          </wp:inline>
        </w:drawing>
      </w:r>
      <w:r>
        <w:rPr>
          <w:rFonts w:hint="eastAsia" w:ascii="黑体" w:hAnsi="宋体" w:eastAsia="黑体"/>
          <w:b/>
          <w:spacing w:val="30"/>
          <w:sz w:val="32"/>
          <w:szCs w:val="32"/>
        </w:rPr>
        <w:t>法眼云律网络集团有限公司</w:t>
      </w:r>
    </w:p>
    <w:p>
      <w:pPr>
        <w:spacing w:line="360" w:lineRule="auto"/>
        <w:ind w:right="107"/>
        <w:jc w:val="right"/>
        <w:rPr>
          <w:rFonts w:ascii="Gungsuh" w:hAnsi="Gungsuh"/>
          <w:spacing w:val="20"/>
          <w:szCs w:val="21"/>
        </w:rPr>
      </w:pPr>
      <w:r>
        <w:rPr>
          <w:rFonts w:ascii="Roboto" w:hAnsi="Roboto" w:eastAsia="Roboto" w:cs="Roboto"/>
          <w:sz w:val="24"/>
        </w:rPr>
        <w:t>Faye Yunlu Network Group Co., Ltd.</w:t>
      </w:r>
    </w:p>
    <w:p>
      <w:pPr>
        <w:spacing w:line="360" w:lineRule="auto"/>
        <w:ind w:right="240"/>
        <w:jc w:val="right"/>
        <w:rPr>
          <w:rFonts w:ascii="宋体" w:hAnsi="宋体"/>
          <w:sz w:val="24"/>
        </w:rPr>
      </w:pPr>
    </w:p>
    <w:p>
      <w:pPr>
        <w:spacing w:line="360" w:lineRule="auto"/>
        <w:ind w:right="240"/>
        <w:jc w:val="right"/>
        <w:rPr>
          <w:rFonts w:ascii="宋体" w:hAnsi="宋体"/>
          <w:sz w:val="24"/>
        </w:rPr>
      </w:pPr>
      <w:r>
        <w:rPr>
          <w:rFonts w:ascii="宋体" w:hAnsi="宋体"/>
          <w:sz w:val="24"/>
        </w:rPr>
        <w:t>[</w:t>
      </w:r>
      <w:r>
        <w:rPr>
          <w:rFonts w:hint="eastAsia" w:ascii="宋体" w:hAnsi="宋体"/>
          <w:sz w:val="24"/>
        </w:rPr>
        <w:t>2019</w:t>
      </w:r>
      <w:r>
        <w:rPr>
          <w:rFonts w:ascii="宋体" w:hAnsi="宋体"/>
          <w:sz w:val="24"/>
        </w:rPr>
        <w:t>]</w:t>
      </w:r>
      <w:r>
        <w:rPr>
          <w:rFonts w:hint="eastAsia" w:ascii="宋体" w:hAnsi="宋体"/>
          <w:sz w:val="24"/>
        </w:rPr>
        <w:t>法眼顾字第    号</w:t>
      </w:r>
    </w:p>
    <w:p>
      <w:pPr>
        <w:spacing w:line="360" w:lineRule="auto"/>
        <w:rPr>
          <w:rFonts w:eastAsia="黑体"/>
          <w:spacing w:val="100"/>
          <w:sz w:val="44"/>
        </w:rPr>
      </w:pPr>
    </w:p>
    <w:p>
      <w:pPr>
        <w:spacing w:line="360" w:lineRule="auto"/>
        <w:rPr>
          <w:rFonts w:eastAsia="黑体"/>
          <w:spacing w:val="100"/>
          <w:sz w:val="44"/>
        </w:rPr>
      </w:pPr>
    </w:p>
    <w:p>
      <w:pPr>
        <w:spacing w:line="360" w:lineRule="auto"/>
        <w:jc w:val="center"/>
        <w:rPr>
          <w:rFonts w:ascii="黑体" w:eastAsia="黑体"/>
          <w:b/>
          <w:color w:val="000000"/>
          <w:sz w:val="64"/>
          <w:szCs w:val="52"/>
        </w:rPr>
      </w:pPr>
      <w:r>
        <w:rPr>
          <w:rFonts w:hint="eastAsia" w:ascii="黑体" w:eastAsia="黑体"/>
          <w:b/>
          <w:color w:val="000000"/>
          <w:sz w:val="64"/>
          <w:szCs w:val="52"/>
        </w:rPr>
        <w:t>法</w:t>
      </w:r>
    </w:p>
    <w:p>
      <w:pPr>
        <w:spacing w:line="360" w:lineRule="auto"/>
        <w:jc w:val="center"/>
        <w:rPr>
          <w:rFonts w:ascii="黑体" w:eastAsia="黑体"/>
          <w:b/>
          <w:color w:val="000000"/>
          <w:sz w:val="64"/>
          <w:szCs w:val="52"/>
        </w:rPr>
      </w:pPr>
      <w:r>
        <w:rPr>
          <w:rFonts w:hint="eastAsia" w:ascii="黑体" w:eastAsia="黑体"/>
          <w:b/>
          <w:color w:val="000000"/>
          <w:sz w:val="64"/>
          <w:szCs w:val="52"/>
        </w:rPr>
        <w:t>律</w:t>
      </w:r>
    </w:p>
    <w:p>
      <w:pPr>
        <w:spacing w:line="360" w:lineRule="auto"/>
        <w:jc w:val="center"/>
        <w:rPr>
          <w:rFonts w:ascii="黑体" w:eastAsia="黑体"/>
          <w:b/>
          <w:color w:val="000000"/>
          <w:sz w:val="64"/>
          <w:szCs w:val="52"/>
        </w:rPr>
      </w:pPr>
      <w:r>
        <w:rPr>
          <w:rFonts w:hint="eastAsia" w:ascii="黑体" w:eastAsia="黑体"/>
          <w:b/>
          <w:color w:val="000000"/>
          <w:sz w:val="64"/>
          <w:szCs w:val="52"/>
        </w:rPr>
        <w:t>顾</w:t>
      </w:r>
    </w:p>
    <w:p>
      <w:pPr>
        <w:spacing w:line="360" w:lineRule="auto"/>
        <w:jc w:val="center"/>
        <w:rPr>
          <w:rFonts w:ascii="黑体" w:eastAsia="黑体"/>
          <w:b/>
          <w:color w:val="000000"/>
          <w:sz w:val="64"/>
          <w:szCs w:val="52"/>
        </w:rPr>
      </w:pPr>
      <w:r>
        <w:rPr>
          <w:rFonts w:hint="eastAsia" w:ascii="黑体" w:eastAsia="黑体"/>
          <w:b/>
          <w:color w:val="000000"/>
          <w:sz w:val="64"/>
          <w:szCs w:val="52"/>
        </w:rPr>
        <w:t>问</w:t>
      </w:r>
    </w:p>
    <w:p>
      <w:pPr>
        <w:spacing w:line="360" w:lineRule="auto"/>
        <w:jc w:val="center"/>
        <w:rPr>
          <w:rFonts w:ascii="黑体" w:eastAsia="黑体"/>
          <w:b/>
          <w:color w:val="000000"/>
          <w:sz w:val="68"/>
          <w:szCs w:val="52"/>
        </w:rPr>
      </w:pPr>
      <w:r>
        <w:rPr>
          <w:rFonts w:hint="eastAsia" w:ascii="黑体" w:eastAsia="黑体"/>
          <w:b/>
          <w:color w:val="000000"/>
          <w:sz w:val="68"/>
          <w:szCs w:val="52"/>
        </w:rPr>
        <w:t>合</w:t>
      </w:r>
    </w:p>
    <w:p>
      <w:pPr>
        <w:spacing w:line="360" w:lineRule="auto"/>
        <w:jc w:val="center"/>
        <w:rPr>
          <w:rFonts w:ascii="黑体" w:eastAsia="黑体"/>
          <w:b/>
          <w:color w:val="000000"/>
          <w:sz w:val="68"/>
          <w:szCs w:val="52"/>
        </w:rPr>
      </w:pPr>
      <w:r>
        <w:rPr>
          <w:rFonts w:hint="eastAsia" w:ascii="黑体" w:eastAsia="黑体"/>
          <w:b/>
          <w:color w:val="000000"/>
          <w:sz w:val="68"/>
          <w:szCs w:val="52"/>
        </w:rPr>
        <w:t>同</w:t>
      </w:r>
    </w:p>
    <w:p>
      <w:pPr>
        <w:spacing w:line="360" w:lineRule="auto"/>
        <w:jc w:val="center"/>
        <w:rPr>
          <w:rFonts w:eastAsia="黑体"/>
          <w:spacing w:val="100"/>
          <w:sz w:val="72"/>
          <w:szCs w:val="72"/>
        </w:rPr>
      </w:pPr>
      <w:r>
        <w:rPr>
          <w:rFonts w:hint="eastAsia" w:ascii="黑体" w:eastAsia="黑体"/>
          <w:b/>
          <w:color w:val="000000"/>
          <w:sz w:val="68"/>
          <w:szCs w:val="52"/>
        </w:rPr>
        <w:t>书</w:t>
      </w:r>
    </w:p>
    <w:p>
      <w:pPr>
        <w:spacing w:line="360" w:lineRule="auto"/>
        <w:rPr>
          <w:rFonts w:eastAsia="黑体"/>
          <w:spacing w:val="100"/>
          <w:sz w:val="32"/>
          <w:szCs w:val="32"/>
        </w:rPr>
      </w:pPr>
    </w:p>
    <w:p>
      <w:pPr>
        <w:spacing w:line="360" w:lineRule="auto"/>
        <w:ind w:firstLine="3000" w:firstLineChars="996"/>
        <w:rPr>
          <w:b/>
          <w:sz w:val="30"/>
          <w:szCs w:val="30"/>
        </w:rPr>
      </w:pPr>
      <w:r>
        <w:rPr>
          <w:rFonts w:hint="eastAsia"/>
          <w:b/>
          <w:sz w:val="30"/>
          <w:szCs w:val="30"/>
        </w:rPr>
        <w:t>甲方：</w:t>
      </w:r>
    </w:p>
    <w:p>
      <w:pPr>
        <w:spacing w:line="360" w:lineRule="auto"/>
        <w:ind w:firstLine="3000" w:firstLineChars="996"/>
        <w:rPr>
          <w:b/>
          <w:sz w:val="30"/>
          <w:szCs w:val="30"/>
        </w:rPr>
      </w:pPr>
      <w:r>
        <w:rPr>
          <w:rFonts w:hint="eastAsia"/>
          <w:b/>
          <w:sz w:val="30"/>
          <w:szCs w:val="30"/>
        </w:rPr>
        <w:t>乙方：法眼云律网络集团有限公司</w:t>
      </w:r>
    </w:p>
    <w:p>
      <w:pPr>
        <w:widowControl/>
        <w:spacing w:line="360" w:lineRule="auto"/>
        <w:jc w:val="center"/>
        <w:rPr>
          <w:rFonts w:ascii="宋体" w:hAnsi="宋体" w:cs="宋体"/>
          <w:b/>
          <w:bCs/>
          <w:color w:val="000000"/>
          <w:kern w:val="0"/>
          <w:sz w:val="44"/>
          <w:szCs w:val="44"/>
        </w:rPr>
        <w:sectPr>
          <w:footerReference r:id="rId5" w:type="first"/>
          <w:headerReference r:id="rId3" w:type="default"/>
          <w:footerReference r:id="rId4" w:type="default"/>
          <w:pgSz w:w="11906" w:h="16838"/>
          <w:pgMar w:top="1587" w:right="1587" w:bottom="1417" w:left="1588" w:header="851" w:footer="992" w:gutter="0"/>
          <w:pgNumType w:start="2"/>
          <w:cols w:space="720" w:num="1"/>
          <w:rtlGutter w:val="1"/>
          <w:docGrid w:type="lines" w:linePitch="312" w:charSpace="0"/>
        </w:sectPr>
      </w:pPr>
    </w:p>
    <w:p>
      <w:pPr>
        <w:widowControl/>
        <w:spacing w:line="360" w:lineRule="auto"/>
        <w:jc w:val="center"/>
        <w:rPr>
          <w:rFonts w:ascii="宋体" w:hAnsi="宋体" w:cs="宋体"/>
          <w:b/>
          <w:bCs/>
          <w:kern w:val="0"/>
          <w:sz w:val="44"/>
          <w:szCs w:val="44"/>
        </w:rPr>
      </w:pPr>
      <w:r>
        <w:rPr>
          <w:rFonts w:hint="eastAsia" w:ascii="宋体" w:hAnsi="宋体" w:cs="宋体"/>
          <w:b/>
          <w:bCs/>
          <w:kern w:val="0"/>
          <w:sz w:val="44"/>
          <w:szCs w:val="44"/>
        </w:rPr>
        <w:t>法律顾问合同书</w:t>
      </w:r>
    </w:p>
    <w:p>
      <w:pPr>
        <w:widowControl/>
        <w:spacing w:line="360" w:lineRule="auto"/>
        <w:rPr>
          <w:rFonts w:ascii="Verdana" w:hAnsi="Verdana" w:cs="宋体"/>
          <w:kern w:val="0"/>
          <w:sz w:val="28"/>
          <w:szCs w:val="28"/>
        </w:rPr>
      </w:pPr>
    </w:p>
    <w:p>
      <w:pPr>
        <w:widowControl/>
        <w:spacing w:line="360" w:lineRule="auto"/>
        <w:ind w:firstLine="570" w:firstLineChars="200"/>
        <w:rPr>
          <w:rFonts w:ascii="Verdana" w:hAnsi="Verdana" w:cs="宋体"/>
          <w:kern w:val="0"/>
          <w:sz w:val="28"/>
          <w:szCs w:val="28"/>
        </w:rPr>
      </w:pPr>
      <w:r>
        <w:rPr>
          <w:rFonts w:ascii="Verdana" w:hAnsi="Verdana" w:cs="宋体"/>
          <w:kern w:val="0"/>
          <w:sz w:val="28"/>
          <w:szCs w:val="28"/>
        </w:rPr>
        <w:t>甲方（委托人）：_________</w:t>
      </w:r>
    </w:p>
    <w:p>
      <w:pPr>
        <w:widowControl/>
        <w:spacing w:line="360" w:lineRule="auto"/>
        <w:ind w:firstLine="570" w:firstLineChars="200"/>
        <w:rPr>
          <w:rFonts w:ascii="Verdana" w:hAnsi="Verdana" w:cs="宋体"/>
          <w:kern w:val="0"/>
          <w:sz w:val="28"/>
          <w:szCs w:val="28"/>
        </w:rPr>
      </w:pPr>
      <w:r>
        <w:rPr>
          <w:rFonts w:hint="eastAsia" w:ascii="Verdana" w:hAnsi="Verdana" w:cs="宋体"/>
          <w:kern w:val="0"/>
          <w:sz w:val="28"/>
          <w:szCs w:val="28"/>
        </w:rPr>
        <w:t>住所</w:t>
      </w:r>
      <w:r>
        <w:rPr>
          <w:rFonts w:ascii="Verdana" w:hAnsi="Verdana" w:cs="宋体"/>
          <w:kern w:val="0"/>
          <w:sz w:val="28"/>
          <w:szCs w:val="28"/>
        </w:rPr>
        <w:t>：_________</w:t>
      </w:r>
    </w:p>
    <w:p>
      <w:pPr>
        <w:widowControl/>
        <w:tabs>
          <w:tab w:val="left" w:pos="4980"/>
          <w:tab w:val="right" w:pos="8306"/>
        </w:tabs>
        <w:spacing w:line="360" w:lineRule="auto"/>
        <w:ind w:firstLine="570" w:firstLineChars="200"/>
        <w:rPr>
          <w:rFonts w:ascii="Verdana" w:hAnsi="Verdana" w:cs="宋体"/>
          <w:kern w:val="0"/>
          <w:sz w:val="28"/>
          <w:szCs w:val="28"/>
        </w:rPr>
      </w:pPr>
      <w:r>
        <w:rPr>
          <w:rFonts w:hint="eastAsia" w:ascii="Verdana" w:hAnsi="Verdana" w:cs="宋体"/>
          <w:kern w:val="0"/>
          <w:sz w:val="28"/>
          <w:szCs w:val="28"/>
        </w:rPr>
        <w:t>法定代表人：</w:t>
      </w:r>
      <w:r>
        <w:rPr>
          <w:rFonts w:ascii="Verdana" w:hAnsi="Verdana" w:cs="宋体"/>
          <w:kern w:val="0"/>
          <w:sz w:val="28"/>
          <w:szCs w:val="28"/>
        </w:rPr>
        <w:t>_________</w:t>
      </w:r>
    </w:p>
    <w:p>
      <w:pPr>
        <w:widowControl/>
        <w:spacing w:line="360" w:lineRule="auto"/>
        <w:ind w:firstLine="570" w:firstLineChars="200"/>
        <w:rPr>
          <w:rFonts w:ascii="Verdana" w:hAnsi="Verdana" w:cs="宋体"/>
          <w:kern w:val="0"/>
          <w:sz w:val="28"/>
          <w:szCs w:val="28"/>
        </w:rPr>
      </w:pPr>
      <w:r>
        <w:rPr>
          <w:rFonts w:ascii="Verdana" w:hAnsi="Verdana" w:cs="宋体"/>
          <w:kern w:val="0"/>
          <w:sz w:val="28"/>
          <w:szCs w:val="28"/>
        </w:rPr>
        <w:t>联系人：_________</w:t>
      </w:r>
    </w:p>
    <w:p>
      <w:pPr>
        <w:widowControl/>
        <w:spacing w:line="360" w:lineRule="auto"/>
        <w:ind w:firstLine="570" w:firstLineChars="200"/>
        <w:rPr>
          <w:rFonts w:ascii="Verdana" w:hAnsi="Verdana" w:cs="宋体"/>
          <w:kern w:val="0"/>
          <w:sz w:val="28"/>
          <w:szCs w:val="28"/>
        </w:rPr>
      </w:pPr>
      <w:r>
        <w:rPr>
          <w:rFonts w:hint="eastAsia" w:ascii="Verdana" w:hAnsi="Verdana" w:cs="宋体"/>
          <w:kern w:val="0"/>
          <w:sz w:val="28"/>
          <w:szCs w:val="28"/>
        </w:rPr>
        <w:t>联系地址</w:t>
      </w:r>
      <w:r>
        <w:rPr>
          <w:rFonts w:ascii="Verdana" w:hAnsi="Verdana" w:cs="宋体"/>
          <w:kern w:val="0"/>
          <w:sz w:val="28"/>
          <w:szCs w:val="28"/>
        </w:rPr>
        <w:t>：_________</w:t>
      </w:r>
    </w:p>
    <w:p>
      <w:pPr>
        <w:widowControl/>
        <w:spacing w:line="360" w:lineRule="auto"/>
        <w:ind w:firstLine="570" w:firstLineChars="200"/>
        <w:rPr>
          <w:rFonts w:ascii="Verdana" w:hAnsi="Verdana" w:cs="宋体"/>
          <w:kern w:val="0"/>
          <w:sz w:val="28"/>
          <w:szCs w:val="28"/>
        </w:rPr>
      </w:pPr>
      <w:r>
        <w:rPr>
          <w:rFonts w:hint="eastAsia" w:ascii="Verdana" w:hAnsi="Verdana" w:cs="宋体"/>
          <w:kern w:val="0"/>
          <w:sz w:val="28"/>
          <w:szCs w:val="28"/>
        </w:rPr>
        <w:t>联系</w:t>
      </w:r>
      <w:r>
        <w:rPr>
          <w:rFonts w:ascii="Verdana" w:hAnsi="Verdana" w:cs="宋体"/>
          <w:kern w:val="0"/>
          <w:sz w:val="28"/>
          <w:szCs w:val="28"/>
        </w:rPr>
        <w:t>电话：_________</w:t>
      </w:r>
    </w:p>
    <w:p>
      <w:pPr>
        <w:widowControl/>
        <w:spacing w:line="360" w:lineRule="auto"/>
        <w:ind w:firstLine="570" w:firstLineChars="200"/>
        <w:rPr>
          <w:rFonts w:ascii="Verdana" w:hAnsi="Verdana" w:cs="宋体"/>
          <w:kern w:val="0"/>
          <w:sz w:val="28"/>
          <w:szCs w:val="28"/>
        </w:rPr>
      </w:pPr>
      <w:r>
        <w:rPr>
          <w:rFonts w:ascii="Verdana" w:hAnsi="Verdana" w:cs="宋体"/>
          <w:kern w:val="0"/>
          <w:sz w:val="28"/>
          <w:szCs w:val="28"/>
        </w:rPr>
        <w:t>电子</w:t>
      </w:r>
      <w:r>
        <w:rPr>
          <w:rFonts w:hint="eastAsia" w:ascii="Verdana" w:hAnsi="Verdana" w:cs="宋体"/>
          <w:kern w:val="0"/>
          <w:sz w:val="28"/>
          <w:szCs w:val="28"/>
        </w:rPr>
        <w:t>邮</w:t>
      </w:r>
      <w:r>
        <w:rPr>
          <w:rFonts w:ascii="Verdana" w:hAnsi="Verdana" w:cs="宋体"/>
          <w:kern w:val="0"/>
          <w:sz w:val="28"/>
          <w:szCs w:val="28"/>
        </w:rPr>
        <w:t>箱：_________</w:t>
      </w:r>
    </w:p>
    <w:p>
      <w:pPr>
        <w:widowControl/>
        <w:spacing w:line="360" w:lineRule="auto"/>
        <w:rPr>
          <w:rFonts w:ascii="Verdana" w:hAnsi="Verdana" w:cs="宋体"/>
          <w:kern w:val="0"/>
          <w:sz w:val="28"/>
          <w:szCs w:val="28"/>
        </w:rPr>
      </w:pPr>
    </w:p>
    <w:p>
      <w:pPr>
        <w:widowControl/>
        <w:spacing w:line="360" w:lineRule="auto"/>
        <w:rPr>
          <w:rFonts w:ascii="Verdana" w:hAnsi="Verdana" w:cs="宋体"/>
          <w:kern w:val="0"/>
          <w:sz w:val="28"/>
          <w:szCs w:val="28"/>
        </w:rPr>
      </w:pPr>
    </w:p>
    <w:p>
      <w:pPr>
        <w:widowControl/>
        <w:spacing w:line="360" w:lineRule="auto"/>
        <w:ind w:firstLine="570" w:firstLineChars="200"/>
        <w:rPr>
          <w:rFonts w:ascii="Verdana" w:hAnsi="Verdana" w:cs="宋体"/>
          <w:kern w:val="0"/>
          <w:sz w:val="28"/>
          <w:szCs w:val="28"/>
        </w:rPr>
      </w:pPr>
      <w:r>
        <w:rPr>
          <w:rFonts w:ascii="Verdana" w:hAnsi="Verdana" w:cs="宋体"/>
          <w:kern w:val="0"/>
          <w:sz w:val="28"/>
          <w:szCs w:val="28"/>
        </w:rPr>
        <w:t>乙方（受托人）：</w:t>
      </w:r>
      <w:r>
        <w:rPr>
          <w:rFonts w:hint="eastAsia" w:ascii="Verdana" w:hAnsi="Verdana" w:cs="宋体"/>
          <w:kern w:val="0"/>
          <w:sz w:val="28"/>
          <w:szCs w:val="28"/>
        </w:rPr>
        <w:t>法眼云律网络集团有限公司</w:t>
      </w:r>
    </w:p>
    <w:p>
      <w:pPr>
        <w:widowControl/>
        <w:spacing w:line="360" w:lineRule="auto"/>
        <w:ind w:firstLine="570" w:firstLineChars="200"/>
        <w:rPr>
          <w:rFonts w:ascii="Verdana" w:hAnsi="Verdana" w:cs="宋体"/>
          <w:kern w:val="0"/>
          <w:sz w:val="28"/>
          <w:szCs w:val="28"/>
        </w:rPr>
      </w:pPr>
      <w:r>
        <w:rPr>
          <w:rFonts w:hint="eastAsia" w:ascii="Verdana" w:hAnsi="Verdana" w:cs="宋体"/>
          <w:kern w:val="0"/>
          <w:sz w:val="28"/>
          <w:szCs w:val="28"/>
        </w:rPr>
        <w:t>住所</w:t>
      </w:r>
      <w:r>
        <w:rPr>
          <w:rFonts w:ascii="Verdana" w:hAnsi="Verdana" w:cs="宋体"/>
          <w:kern w:val="0"/>
          <w:sz w:val="28"/>
          <w:szCs w:val="28"/>
        </w:rPr>
        <w:t>：</w:t>
      </w:r>
      <w:r>
        <w:rPr>
          <w:rFonts w:hint="eastAsia" w:ascii="Verdana" w:hAnsi="Verdana" w:cs="宋体"/>
          <w:kern w:val="0"/>
          <w:sz w:val="28"/>
          <w:szCs w:val="28"/>
        </w:rPr>
        <w:t>深圳市龙华区观湖街道鹭湖社区观宝路3号301</w:t>
      </w:r>
    </w:p>
    <w:p>
      <w:pPr>
        <w:widowControl/>
        <w:spacing w:line="360" w:lineRule="auto"/>
        <w:ind w:firstLine="570" w:firstLineChars="200"/>
        <w:rPr>
          <w:rFonts w:hint="eastAsia" w:ascii="Verdana" w:hAnsi="Verdana" w:cs="宋体"/>
          <w:kern w:val="0"/>
          <w:sz w:val="28"/>
          <w:szCs w:val="28"/>
        </w:rPr>
      </w:pPr>
      <w:r>
        <w:rPr>
          <w:rFonts w:hint="eastAsia" w:ascii="Verdana" w:hAnsi="Verdana" w:cs="宋体"/>
          <w:kern w:val="0"/>
          <w:sz w:val="28"/>
          <w:szCs w:val="28"/>
        </w:rPr>
        <w:t>负责人：周华斌</w:t>
      </w:r>
    </w:p>
    <w:p>
      <w:pPr>
        <w:widowControl/>
        <w:spacing w:line="360" w:lineRule="auto"/>
        <w:ind w:firstLine="570" w:firstLineChars="200"/>
        <w:rPr>
          <w:rFonts w:ascii="Verdana" w:hAnsi="Verdana" w:cs="宋体"/>
          <w:kern w:val="0"/>
          <w:sz w:val="28"/>
          <w:szCs w:val="28"/>
        </w:rPr>
      </w:pPr>
      <w:r>
        <w:rPr>
          <w:rFonts w:hint="eastAsia" w:ascii="Verdana" w:hAnsi="Verdana" w:cs="宋体"/>
          <w:kern w:val="0"/>
          <w:sz w:val="28"/>
          <w:szCs w:val="28"/>
        </w:rPr>
        <w:t>联系人：</w:t>
      </w:r>
      <w:r>
        <w:rPr>
          <w:rFonts w:ascii="Verdana" w:hAnsi="Verdana" w:cs="宋体"/>
          <w:b/>
          <w:bCs/>
          <w:kern w:val="0"/>
          <w:sz w:val="28"/>
          <w:szCs w:val="28"/>
          <w:u w:val="single"/>
        </w:rPr>
        <w:t>__</w:t>
      </w:r>
      <w:r>
        <w:rPr>
          <w:rFonts w:hint="eastAsia" w:ascii="Verdana" w:hAnsi="Verdana" w:cs="宋体"/>
          <w:b/>
          <w:bCs/>
          <w:kern w:val="0"/>
          <w:sz w:val="28"/>
          <w:szCs w:val="28"/>
          <w:u w:val="single"/>
        </w:rPr>
        <w:t>王伟</w:t>
      </w:r>
      <w:r>
        <w:rPr>
          <w:rFonts w:ascii="Verdana" w:hAnsi="Verdana" w:cs="宋体"/>
          <w:b/>
          <w:bCs/>
          <w:kern w:val="0"/>
          <w:sz w:val="28"/>
          <w:szCs w:val="28"/>
          <w:u w:val="single"/>
        </w:rPr>
        <w:t>__</w:t>
      </w:r>
    </w:p>
    <w:p>
      <w:pPr>
        <w:widowControl/>
        <w:spacing w:line="360" w:lineRule="auto"/>
        <w:ind w:firstLine="570" w:firstLineChars="200"/>
        <w:rPr>
          <w:rFonts w:ascii="Verdana" w:hAnsi="Verdana" w:cs="宋体"/>
          <w:kern w:val="0"/>
          <w:sz w:val="28"/>
          <w:szCs w:val="28"/>
        </w:rPr>
      </w:pPr>
      <w:r>
        <w:rPr>
          <w:rFonts w:hint="eastAsia" w:ascii="Verdana" w:hAnsi="Verdana" w:cs="宋体"/>
          <w:kern w:val="0"/>
          <w:sz w:val="28"/>
          <w:szCs w:val="28"/>
        </w:rPr>
        <w:t>联系地址</w:t>
      </w:r>
      <w:r>
        <w:rPr>
          <w:rFonts w:ascii="Verdana" w:hAnsi="Verdana" w:cs="宋体"/>
          <w:kern w:val="0"/>
          <w:sz w:val="28"/>
          <w:szCs w:val="28"/>
        </w:rPr>
        <w:t>：</w:t>
      </w:r>
      <w:r>
        <w:rPr>
          <w:rFonts w:hint="eastAsia" w:ascii="Verdana" w:hAnsi="Verdana" w:cs="宋体"/>
          <w:kern w:val="0"/>
          <w:sz w:val="28"/>
          <w:szCs w:val="28"/>
        </w:rPr>
        <w:t>福州市鼓楼区东大路8号花开富贵广场A座23层</w:t>
      </w:r>
      <w:r>
        <w:rPr>
          <w:rFonts w:ascii="Verdana" w:hAnsi="Verdana" w:cs="宋体"/>
          <w:kern w:val="0"/>
          <w:sz w:val="28"/>
          <w:szCs w:val="28"/>
        </w:rPr>
        <w:t xml:space="preserve"> </w:t>
      </w:r>
    </w:p>
    <w:p>
      <w:pPr>
        <w:widowControl/>
        <w:spacing w:line="360" w:lineRule="auto"/>
        <w:ind w:firstLine="570" w:firstLineChars="200"/>
        <w:rPr>
          <w:rFonts w:ascii="Verdana" w:hAnsi="Verdana" w:cs="宋体"/>
          <w:kern w:val="0"/>
          <w:sz w:val="28"/>
          <w:szCs w:val="28"/>
        </w:rPr>
      </w:pPr>
      <w:r>
        <w:rPr>
          <w:rFonts w:hint="eastAsia" w:ascii="Verdana" w:hAnsi="Verdana" w:cs="宋体"/>
          <w:kern w:val="0"/>
          <w:sz w:val="28"/>
          <w:szCs w:val="28"/>
        </w:rPr>
        <w:t>联系</w:t>
      </w:r>
      <w:r>
        <w:rPr>
          <w:rFonts w:ascii="Verdana" w:hAnsi="Verdana" w:cs="宋体"/>
          <w:kern w:val="0"/>
          <w:sz w:val="28"/>
          <w:szCs w:val="28"/>
        </w:rPr>
        <w:t>电话：</w:t>
      </w:r>
      <w:r>
        <w:rPr>
          <w:rFonts w:ascii="Verdana" w:hAnsi="Verdana" w:cs="宋体"/>
          <w:b/>
          <w:bCs/>
          <w:kern w:val="0"/>
          <w:sz w:val="28"/>
          <w:szCs w:val="28"/>
          <w:u w:val="single"/>
        </w:rPr>
        <w:t>____</w:t>
      </w:r>
      <w:r>
        <w:rPr>
          <w:rFonts w:hint="eastAsia" w:ascii="Verdana" w:hAnsi="Verdana" w:cs="宋体"/>
          <w:b/>
          <w:bCs/>
          <w:kern w:val="0"/>
          <w:sz w:val="28"/>
          <w:szCs w:val="28"/>
          <w:u w:val="single"/>
        </w:rPr>
        <w:t>18450076918</w:t>
      </w:r>
      <w:r>
        <w:rPr>
          <w:rFonts w:ascii="Verdana" w:hAnsi="Verdana" w:cs="宋体"/>
          <w:b/>
          <w:bCs/>
          <w:kern w:val="0"/>
          <w:sz w:val="28"/>
          <w:szCs w:val="28"/>
          <w:u w:val="single"/>
        </w:rPr>
        <w:t>____</w:t>
      </w:r>
    </w:p>
    <w:p>
      <w:pPr>
        <w:widowControl/>
        <w:spacing w:line="360" w:lineRule="auto"/>
        <w:ind w:firstLine="570" w:firstLineChars="200"/>
        <w:rPr>
          <w:rFonts w:ascii="Verdana" w:hAnsi="Verdana" w:cs="宋体"/>
          <w:kern w:val="0"/>
          <w:sz w:val="28"/>
          <w:szCs w:val="28"/>
        </w:rPr>
      </w:pPr>
      <w:r>
        <w:rPr>
          <w:rFonts w:ascii="Verdana" w:hAnsi="Verdana" w:cs="宋体"/>
          <w:kern w:val="0"/>
          <w:sz w:val="28"/>
          <w:szCs w:val="28"/>
        </w:rPr>
        <w:t>电子</w:t>
      </w:r>
      <w:r>
        <w:rPr>
          <w:rFonts w:hint="eastAsia" w:ascii="Verdana" w:hAnsi="Verdana" w:cs="宋体"/>
          <w:kern w:val="0"/>
          <w:sz w:val="28"/>
          <w:szCs w:val="28"/>
        </w:rPr>
        <w:t>邮</w:t>
      </w:r>
      <w:r>
        <w:rPr>
          <w:rFonts w:ascii="Verdana" w:hAnsi="Verdana" w:cs="宋体"/>
          <w:kern w:val="0"/>
          <w:sz w:val="28"/>
          <w:szCs w:val="28"/>
        </w:rPr>
        <w:t>箱：</w:t>
      </w:r>
      <w:r>
        <w:rPr>
          <w:rFonts w:hint="eastAsia" w:ascii="Verdana" w:hAnsi="Verdana" w:cs="宋体"/>
          <w:kern w:val="0"/>
          <w:sz w:val="28"/>
          <w:szCs w:val="28"/>
        </w:rPr>
        <w:t>18450076918@163.com</w:t>
      </w:r>
    </w:p>
    <w:p>
      <w:pPr>
        <w:widowControl/>
        <w:spacing w:line="360" w:lineRule="auto"/>
        <w:rPr>
          <w:rFonts w:ascii="Verdana" w:hAnsi="Verdana" w:cs="宋体"/>
          <w:kern w:val="0"/>
          <w:sz w:val="28"/>
          <w:szCs w:val="28"/>
        </w:rPr>
      </w:pPr>
    </w:p>
    <w:p>
      <w:pPr>
        <w:widowControl/>
        <w:spacing w:line="360" w:lineRule="auto"/>
        <w:rPr>
          <w:rFonts w:ascii="Verdana" w:hAnsi="Verdana" w:cs="宋体"/>
          <w:kern w:val="0"/>
          <w:sz w:val="28"/>
          <w:szCs w:val="28"/>
        </w:rPr>
      </w:pPr>
    </w:p>
    <w:p>
      <w:pPr>
        <w:widowControl/>
        <w:spacing w:line="360" w:lineRule="auto"/>
        <w:rPr>
          <w:rFonts w:ascii="Verdana" w:hAnsi="Verdana" w:cs="宋体"/>
          <w:kern w:val="0"/>
          <w:sz w:val="28"/>
          <w:szCs w:val="28"/>
        </w:rPr>
      </w:pPr>
    </w:p>
    <w:p>
      <w:pPr>
        <w:widowControl/>
        <w:spacing w:line="360" w:lineRule="auto"/>
        <w:rPr>
          <w:rFonts w:ascii="Verdana" w:hAnsi="Verdana" w:cs="宋体"/>
          <w:kern w:val="0"/>
          <w:sz w:val="28"/>
          <w:szCs w:val="28"/>
        </w:rPr>
      </w:pPr>
    </w:p>
    <w:p>
      <w:pPr>
        <w:widowControl/>
        <w:spacing w:line="360" w:lineRule="auto"/>
        <w:rPr>
          <w:rFonts w:ascii="Verdana" w:hAnsi="Verdana" w:cs="宋体"/>
          <w:kern w:val="0"/>
          <w:sz w:val="28"/>
          <w:szCs w:val="28"/>
        </w:rPr>
      </w:pPr>
    </w:p>
    <w:p>
      <w:pPr>
        <w:widowControl/>
        <w:spacing w:line="360" w:lineRule="auto"/>
        <w:rPr>
          <w:rFonts w:ascii="Verdana" w:hAnsi="Verdana" w:cs="宋体"/>
          <w:kern w:val="0"/>
          <w:sz w:val="28"/>
          <w:szCs w:val="28"/>
        </w:rPr>
      </w:pPr>
    </w:p>
    <w:p>
      <w:pPr>
        <w:widowControl/>
        <w:spacing w:line="360" w:lineRule="auto"/>
        <w:rPr>
          <w:rFonts w:ascii="Verdana" w:hAnsi="Verdana" w:cs="宋体"/>
          <w:kern w:val="0"/>
          <w:sz w:val="28"/>
          <w:szCs w:val="28"/>
        </w:rPr>
      </w:pPr>
    </w:p>
    <w:p>
      <w:pPr>
        <w:widowControl/>
        <w:spacing w:line="360" w:lineRule="auto"/>
        <w:rPr>
          <w:rFonts w:ascii="Verdana" w:hAnsi="Verdana" w:cs="宋体"/>
          <w:kern w:val="0"/>
          <w:sz w:val="28"/>
          <w:szCs w:val="28"/>
        </w:rPr>
      </w:pPr>
    </w:p>
    <w:p>
      <w:pPr>
        <w:widowControl/>
        <w:adjustRightInd w:val="0"/>
        <w:snapToGrid w:val="0"/>
        <w:spacing w:line="360" w:lineRule="auto"/>
        <w:rPr>
          <w:rFonts w:hint="eastAsia" w:ascii="宋体" w:hAnsi="宋体" w:cs="宋体"/>
          <w:kern w:val="0"/>
          <w:szCs w:val="21"/>
        </w:rPr>
      </w:pPr>
      <w:r>
        <w:rPr>
          <w:rFonts w:hint="eastAsia" w:ascii="宋体" w:hAnsi="宋体" w:cs="宋体"/>
          <w:kern w:val="0"/>
          <w:szCs w:val="21"/>
        </w:rPr>
        <w:t>鉴于：</w:t>
      </w:r>
    </w:p>
    <w:p>
      <w:pPr>
        <w:widowControl/>
        <w:adjustRightInd w:val="0"/>
        <w:snapToGrid w:val="0"/>
        <w:spacing w:line="360" w:lineRule="auto"/>
        <w:ind w:firstLine="430" w:firstLineChars="200"/>
        <w:jc w:val="left"/>
        <w:rPr>
          <w:rFonts w:hint="eastAsia" w:ascii="宋体" w:hAnsi="宋体" w:cs="宋体"/>
          <w:kern w:val="0"/>
          <w:szCs w:val="21"/>
        </w:rPr>
      </w:pPr>
      <w:r>
        <w:rPr>
          <w:rFonts w:hint="eastAsia" w:ascii="宋体" w:hAnsi="宋体" w:cs="宋体"/>
          <w:kern w:val="0"/>
          <w:szCs w:val="21"/>
        </w:rPr>
        <w:t>甲方作为福建省物业管理协会购买乙方法律顾问团服务的会员单位，享受乙方与福建省物业管理协会确定的服务优惠。现甲方聘请乙方作为常年法律顾问，为甲方提供专业法律服务。</w:t>
      </w:r>
    </w:p>
    <w:p>
      <w:pPr>
        <w:widowControl/>
        <w:adjustRightInd w:val="0"/>
        <w:snapToGrid w:val="0"/>
        <w:spacing w:line="360" w:lineRule="auto"/>
        <w:ind w:firstLine="420" w:firstLineChars="196"/>
        <w:rPr>
          <w:rFonts w:hint="eastAsia" w:ascii="宋体" w:hAnsi="宋体" w:cs="宋体"/>
          <w:kern w:val="0"/>
          <w:szCs w:val="21"/>
        </w:rPr>
      </w:pPr>
      <w:r>
        <w:rPr>
          <w:rFonts w:hint="eastAsia" w:ascii="宋体" w:hAnsi="宋体" w:cs="宋体"/>
          <w:kern w:val="0"/>
          <w:szCs w:val="21"/>
        </w:rPr>
        <w:t>双方根据《中华人民共和国</w:t>
      </w:r>
      <w:r>
        <w:rPr>
          <w:rFonts w:hint="eastAsia" w:ascii="宋体" w:hAnsi="宋体" w:cs="宋体"/>
          <w:szCs w:val="21"/>
        </w:rPr>
        <w:fldChar w:fldCharType="begin"/>
      </w:r>
      <w:r>
        <w:rPr>
          <w:rFonts w:hint="eastAsia" w:ascii="宋体" w:hAnsi="宋体" w:cs="宋体"/>
          <w:szCs w:val="21"/>
        </w:rPr>
        <w:instrText xml:space="preserve"> HYPERLINK "http://www.chinalawedu.com/web/23251/" \t "_blank" </w:instrText>
      </w:r>
      <w:r>
        <w:rPr>
          <w:rFonts w:hint="eastAsia" w:ascii="宋体" w:hAnsi="宋体" w:cs="宋体"/>
          <w:szCs w:val="21"/>
        </w:rPr>
        <w:fldChar w:fldCharType="separate"/>
      </w:r>
      <w:r>
        <w:rPr>
          <w:rFonts w:hint="eastAsia" w:ascii="宋体" w:hAnsi="宋体" w:cs="宋体"/>
          <w:kern w:val="0"/>
          <w:szCs w:val="21"/>
        </w:rPr>
        <w:t>合同法</w:t>
      </w:r>
      <w:r>
        <w:rPr>
          <w:rFonts w:hint="eastAsia" w:ascii="宋体" w:hAnsi="宋体" w:cs="宋体"/>
          <w:kern w:val="0"/>
          <w:szCs w:val="21"/>
        </w:rPr>
        <w:fldChar w:fldCharType="end"/>
      </w:r>
      <w:r>
        <w:rPr>
          <w:rFonts w:hint="eastAsia" w:ascii="宋体" w:hAnsi="宋体" w:cs="宋体"/>
          <w:kern w:val="0"/>
          <w:szCs w:val="21"/>
        </w:rPr>
        <w:t>》、《中华人民共和国律师法》及相关法律规定，本着平等自愿、互惠互利、诚实信用的原则，经充分友好协商，订立如下条款，以资共同恪守履行：</w:t>
      </w:r>
    </w:p>
    <w:p>
      <w:pPr>
        <w:widowControl/>
        <w:adjustRightInd w:val="0"/>
        <w:snapToGrid w:val="0"/>
        <w:spacing w:line="360" w:lineRule="auto"/>
        <w:ind w:firstLine="420" w:firstLineChars="196"/>
        <w:rPr>
          <w:rFonts w:hint="eastAsia" w:ascii="宋体" w:hAnsi="宋体" w:cs="宋体"/>
          <w:b/>
          <w:bCs/>
          <w:kern w:val="0"/>
          <w:szCs w:val="21"/>
        </w:rPr>
      </w:pPr>
      <w:r>
        <w:rPr>
          <w:rFonts w:hint="eastAsia" w:ascii="宋体" w:hAnsi="宋体" w:cs="宋体"/>
          <w:b/>
          <w:bCs/>
          <w:kern w:val="0"/>
          <w:szCs w:val="21"/>
        </w:rPr>
        <w:t>第一条、法律顾问团成员</w:t>
      </w:r>
    </w:p>
    <w:p>
      <w:pPr>
        <w:widowControl/>
        <w:adjustRightInd w:val="0"/>
        <w:snapToGrid w:val="0"/>
        <w:spacing w:line="360" w:lineRule="auto"/>
        <w:ind w:firstLine="420" w:firstLineChars="196"/>
        <w:rPr>
          <w:rFonts w:hint="eastAsia" w:ascii="宋体" w:hAnsi="宋体" w:cs="宋体"/>
          <w:b/>
          <w:bCs/>
          <w:kern w:val="0"/>
          <w:szCs w:val="21"/>
        </w:rPr>
      </w:pPr>
      <w:r>
        <w:rPr>
          <w:rFonts w:hint="eastAsia" w:ascii="宋体" w:hAnsi="宋体" w:cs="宋体"/>
          <w:kern w:val="0"/>
          <w:szCs w:val="21"/>
        </w:rPr>
        <w:t>乙方指派</w:t>
      </w:r>
      <w:r>
        <w:rPr>
          <w:rFonts w:hint="eastAsia" w:ascii="宋体" w:hAnsi="宋体" w:cs="宋体"/>
          <w:b/>
          <w:bCs/>
          <w:kern w:val="0"/>
          <w:szCs w:val="21"/>
          <w:u w:val="single"/>
        </w:rPr>
        <w:t>周华斌、彭翠娥、江红芳、蔡芬、王伟、吴伟良、邱远贵</w:t>
      </w:r>
      <w:r>
        <w:rPr>
          <w:rFonts w:hint="eastAsia" w:ascii="宋体" w:hAnsi="宋体" w:cs="宋体"/>
          <w:kern w:val="0"/>
          <w:szCs w:val="21"/>
        </w:rPr>
        <w:t>等律师及律师助理组成法律顾问团，为甲方提供法律顾问服务。</w:t>
      </w:r>
    </w:p>
    <w:p>
      <w:pPr>
        <w:widowControl/>
        <w:adjustRightInd w:val="0"/>
        <w:snapToGrid w:val="0"/>
        <w:spacing w:line="360" w:lineRule="auto"/>
        <w:ind w:firstLine="420" w:firstLineChars="196"/>
        <w:rPr>
          <w:rFonts w:hint="eastAsia" w:ascii="宋体" w:hAnsi="宋体" w:cs="宋体"/>
          <w:b/>
          <w:bCs/>
          <w:kern w:val="0"/>
          <w:szCs w:val="21"/>
        </w:rPr>
      </w:pPr>
      <w:r>
        <w:rPr>
          <w:rFonts w:hint="eastAsia" w:ascii="宋体" w:hAnsi="宋体" w:cs="宋体"/>
          <w:b/>
          <w:bCs/>
          <w:kern w:val="0"/>
          <w:szCs w:val="21"/>
        </w:rPr>
        <w:t>第二条、法律顾问服务范围</w:t>
      </w:r>
    </w:p>
    <w:p>
      <w:pPr>
        <w:widowControl/>
        <w:adjustRightInd w:val="0"/>
        <w:snapToGrid w:val="0"/>
        <w:spacing w:line="360" w:lineRule="auto"/>
        <w:ind w:firstLine="420" w:firstLineChars="196"/>
        <w:rPr>
          <w:rFonts w:hint="eastAsia" w:ascii="宋体" w:hAnsi="宋体" w:cs="宋体"/>
          <w:b/>
          <w:bCs/>
          <w:kern w:val="0"/>
          <w:szCs w:val="21"/>
        </w:rPr>
      </w:pPr>
      <w:r>
        <w:rPr>
          <w:rFonts w:hint="eastAsia" w:ascii="宋体" w:hAnsi="宋体" w:cs="宋体"/>
          <w:kern w:val="0"/>
          <w:szCs w:val="21"/>
        </w:rPr>
        <w:t>1、为甲方提供日常性的法律咨询服务。</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2、为甲方经营管理方面的重大决策提出法律意见或建议。</w:t>
      </w:r>
    </w:p>
    <w:p>
      <w:pPr>
        <w:widowControl/>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 xml:space="preserve">    3、协助甲方起草、审查或修改日常经营管理中的各类合同及其他法律文书。</w:t>
      </w:r>
    </w:p>
    <w:p>
      <w:pPr>
        <w:widowControl/>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 xml:space="preserve">    4、协助甲方完善和规范内部规章管理制度。</w:t>
      </w:r>
    </w:p>
    <w:p>
      <w:pPr>
        <w:widowControl/>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 xml:space="preserve">    5、应甲方要求，参与突发事件的法律风险研究、拟定法律风险防范方案。</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6、应甲方要求，列席甲方重大经营管理活动会议，并就会议议题所涉及的法律问题进行法律论证。</w:t>
      </w:r>
    </w:p>
    <w:p>
      <w:pPr>
        <w:widowControl/>
        <w:adjustRightInd w:val="0"/>
        <w:snapToGrid w:val="0"/>
        <w:spacing w:line="360" w:lineRule="auto"/>
        <w:ind w:firstLine="560"/>
        <w:jc w:val="left"/>
        <w:rPr>
          <w:rFonts w:hint="eastAsia" w:ascii="宋体" w:hAnsi="宋体" w:cs="宋体"/>
          <w:kern w:val="0"/>
          <w:szCs w:val="21"/>
        </w:rPr>
      </w:pPr>
      <w:r>
        <w:rPr>
          <w:rFonts w:hint="eastAsia" w:ascii="宋体" w:hAnsi="宋体" w:cs="宋体"/>
          <w:kern w:val="0"/>
          <w:szCs w:val="21"/>
        </w:rPr>
        <w:t>7、整理汇编物业管理相关的法律法规、案例，及时提供关于物业管理的最新法律信息，并通过</w:t>
      </w:r>
      <w:r>
        <w:rPr>
          <w:rFonts w:hint="eastAsia" w:ascii="宋体" w:hAnsi="宋体" w:cs="宋体"/>
          <w:b/>
          <w:bCs/>
          <w:kern w:val="0"/>
          <w:szCs w:val="21"/>
          <w:u w:val="single"/>
        </w:rPr>
        <w:t>邮箱、微信等电子信息平台</w:t>
      </w:r>
      <w:r>
        <w:rPr>
          <w:rFonts w:hint="eastAsia" w:ascii="宋体" w:hAnsi="宋体" w:cs="宋体"/>
          <w:kern w:val="0"/>
          <w:szCs w:val="21"/>
        </w:rPr>
        <w:t>发送给甲方。</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8、根据甲方的委托，代理甲方参加重大经济项目的策划、谈判，起草、审查或修改项目所需的各类法律文书，为甲方提供专项法律服务（需另行签订《专项法律服务合同》并收取专项法律服务费）。</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9、根据甲方的委托，代理甲方参加各类案件的诉讼、仲裁、调解、和解以及执行等活动（需另行签订《委托代理合同》并收取律师代理费，</w:t>
      </w:r>
      <w:r>
        <w:rPr>
          <w:rFonts w:hint="eastAsia" w:ascii="宋体" w:hAnsi="宋体" w:cs="宋体"/>
          <w:b/>
          <w:bCs/>
          <w:kern w:val="0"/>
          <w:szCs w:val="21"/>
          <w:u w:val="single"/>
        </w:rPr>
        <w:t>具体律所及律师由乙方安排</w:t>
      </w:r>
      <w:r>
        <w:rPr>
          <w:rFonts w:hint="eastAsia" w:ascii="宋体" w:hAnsi="宋体" w:cs="宋体"/>
          <w:kern w:val="0"/>
          <w:szCs w:val="21"/>
        </w:rPr>
        <w:t>）。</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10、根据需要为甲方提供有针对性的法律知识讲座，并指导和帮助甲方提高会员的法律意识，普及法律常识，一年</w:t>
      </w:r>
      <w:r>
        <w:rPr>
          <w:rFonts w:hint="eastAsia" w:ascii="宋体" w:hAnsi="宋体" w:cs="宋体"/>
          <w:b/>
          <w:bCs/>
          <w:kern w:val="0"/>
          <w:szCs w:val="21"/>
          <w:u w:val="single"/>
        </w:rPr>
        <w:t>两</w:t>
      </w:r>
      <w:r>
        <w:rPr>
          <w:rFonts w:hint="eastAsia" w:ascii="宋体" w:hAnsi="宋体" w:cs="宋体"/>
          <w:kern w:val="0"/>
          <w:szCs w:val="21"/>
        </w:rPr>
        <w:t>次。</w:t>
      </w:r>
    </w:p>
    <w:p>
      <w:pPr>
        <w:widowControl/>
        <w:adjustRightInd w:val="0"/>
        <w:snapToGrid w:val="0"/>
        <w:spacing w:line="360" w:lineRule="auto"/>
        <w:ind w:firstLine="430" w:firstLineChars="200"/>
        <w:rPr>
          <w:rFonts w:ascii="宋体" w:hAnsi="宋体" w:cs="宋体"/>
          <w:b/>
          <w:bCs/>
          <w:kern w:val="0"/>
          <w:szCs w:val="21"/>
          <w:u w:val="single"/>
        </w:rPr>
      </w:pPr>
      <w:r>
        <w:rPr>
          <w:rFonts w:hint="eastAsia" w:ascii="宋体" w:hAnsi="宋体" w:cs="宋体"/>
          <w:kern w:val="0"/>
          <w:szCs w:val="21"/>
        </w:rPr>
        <w:t>11、</w:t>
      </w:r>
      <w:r>
        <w:rPr>
          <w:rFonts w:hint="eastAsia" w:ascii="宋体" w:hAnsi="宋体" w:cs="宋体"/>
          <w:b/>
          <w:bCs/>
          <w:kern w:val="0"/>
          <w:szCs w:val="21"/>
          <w:u w:val="single"/>
        </w:rPr>
        <w:t>根据甲方的需求为其出具律师函，师函制作具体律所由乙方安排。</w:t>
      </w:r>
    </w:p>
    <w:p>
      <w:pPr>
        <w:widowControl/>
        <w:adjustRightInd w:val="0"/>
        <w:snapToGrid w:val="0"/>
        <w:spacing w:line="360" w:lineRule="auto"/>
        <w:ind w:firstLine="430" w:firstLineChars="200"/>
        <w:rPr>
          <w:rFonts w:hint="eastAsia" w:ascii="宋体" w:hAnsi="宋体" w:cs="宋体"/>
          <w:b/>
          <w:bCs/>
          <w:kern w:val="0"/>
          <w:szCs w:val="21"/>
        </w:rPr>
      </w:pPr>
      <w:r>
        <w:rPr>
          <w:rFonts w:hint="eastAsia" w:ascii="宋体" w:hAnsi="宋体" w:cs="宋体"/>
          <w:b/>
          <w:bCs/>
          <w:kern w:val="0"/>
          <w:szCs w:val="21"/>
        </w:rPr>
        <w:t>第三条、服务方式</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1、通过公众号平台、电邮、微信（群）、QQ（群）等方式提供一对一的法律服务。</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2、乙方</w:t>
      </w:r>
      <w:r>
        <w:rPr>
          <w:rFonts w:hint="eastAsia" w:ascii="宋体" w:hAnsi="宋体" w:cs="宋体"/>
          <w:kern w:val="0"/>
          <w:szCs w:val="21"/>
          <w:lang w:eastAsia="zh-CN"/>
        </w:rPr>
        <w:t>提供法律服务时间段：</w:t>
      </w:r>
      <w:r>
        <w:rPr>
          <w:rFonts w:hint="eastAsia" w:ascii="宋体" w:hAnsi="宋体" w:cs="宋体"/>
          <w:b/>
          <w:bCs/>
          <w:kern w:val="0"/>
          <w:szCs w:val="21"/>
          <w:u w:val="single"/>
          <w:lang w:eastAsia="zh-CN"/>
        </w:rPr>
        <w:t>1、普通法律咨询服务：每日8：00至晚上23：00；2、特殊法律纠纷服务不限时间</w:t>
      </w:r>
      <w:r>
        <w:rPr>
          <w:rFonts w:hint="eastAsia" w:ascii="宋体" w:hAnsi="宋体" w:cs="宋体"/>
          <w:kern w:val="0"/>
          <w:szCs w:val="21"/>
        </w:rPr>
        <w:t>。</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3、乙方可为甲方提供上门服务。上门服务地点在福州市五区以内的免收服务费；上门服务地点在福州市五区以外的，乙方提供两次免费上门服务，超过两次部分需另行协商收费。</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4、以听取甲方介绍、阅读相关资料和与相关部门交流的方式，全面了解甲方的状况和所需要的法律帮助，以便有针对性地为甲方提供法律服务；</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5、根据甲方的安排，以传、帮、带的方式，对甲方相关人员进行工作指导，以提高甲方自身的法律意识和维权能力；</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6、法律顾问每月不定期与甲方负责人会晤，了解甲方所需要的法律服务，甲方也可根据需要随时与之联系；</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7、若甲方要求乙方提供特别的法律服务，由双方协商解决。</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b/>
          <w:bCs/>
          <w:kern w:val="0"/>
          <w:szCs w:val="21"/>
        </w:rPr>
        <w:t>第四条、法律顾问费用收费标准</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1、甲方作为福建省物业协会的会员单位，应按人民币</w:t>
      </w:r>
      <w:r>
        <w:rPr>
          <w:rFonts w:hint="eastAsia" w:ascii="宋体" w:hAnsi="宋体" w:cs="宋体"/>
          <w:b/>
          <w:bCs/>
          <w:kern w:val="0"/>
          <w:szCs w:val="21"/>
          <w:u w:val="single"/>
        </w:rPr>
        <w:t>10000-50000元/年（具体金额依据甲方项目情况确定）</w:t>
      </w:r>
      <w:r>
        <w:rPr>
          <w:rFonts w:hint="eastAsia" w:ascii="宋体" w:hAnsi="宋体" w:cs="宋体"/>
          <w:kern w:val="0"/>
          <w:szCs w:val="21"/>
        </w:rPr>
        <w:t>的标准向乙方支付法律顾问费。</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2、甲方法律顾问费应于本合同生效之日起3日内一次性付清。</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3、根据第二条第8、9项提供专项法律服务及代理甲方参加各类案件的诉讼、仲裁、调解、和解以及执行等活动的，应当另行收取律师费，可在乙方常规服务收费的基础上给予特定优惠（按《福建省律师服务收费标准》八折收费）。</w:t>
      </w:r>
    </w:p>
    <w:p>
      <w:pPr>
        <w:widowControl/>
        <w:adjustRightInd w:val="0"/>
        <w:snapToGrid w:val="0"/>
        <w:spacing w:line="360" w:lineRule="auto"/>
        <w:ind w:firstLine="560"/>
        <w:rPr>
          <w:rFonts w:hint="eastAsia" w:ascii="宋体" w:hAnsi="宋体" w:cs="宋体"/>
          <w:kern w:val="0"/>
          <w:szCs w:val="21"/>
        </w:rPr>
      </w:pPr>
      <w:r>
        <w:rPr>
          <w:rFonts w:hint="eastAsia" w:ascii="宋体" w:hAnsi="宋体" w:cs="宋体"/>
          <w:kern w:val="0"/>
          <w:szCs w:val="21"/>
        </w:rPr>
        <w:t>4、双方商定下列与法律顾问服务有关的费用由甲方负担：</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(1)直接费用包括但不限于福州五区以外的异地交通、住宿等办案中必需的费用，费用标准尊重甲方的安排，由甲方核实后实报；</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(2)甲方委托乙方签发律师函应采用EMS送达，EMS邮件费用由甲方按每份</w:t>
      </w:r>
      <w:r>
        <w:rPr>
          <w:rFonts w:hint="eastAsia" w:ascii="宋体" w:hAnsi="宋体" w:cs="宋体"/>
          <w:b/>
          <w:bCs/>
          <w:kern w:val="0"/>
          <w:szCs w:val="21"/>
          <w:u w:val="single"/>
        </w:rPr>
        <w:t>13元-23元</w:t>
      </w:r>
      <w:r>
        <w:rPr>
          <w:rFonts w:hint="eastAsia" w:ascii="宋体" w:hAnsi="宋体" w:cs="宋体"/>
          <w:kern w:val="0"/>
          <w:szCs w:val="21"/>
        </w:rPr>
        <w:t>的标准（按邮政部门收费标准相应调整）在签发前支付给乙方。</w:t>
      </w:r>
    </w:p>
    <w:p>
      <w:pPr>
        <w:widowControl/>
        <w:adjustRightInd w:val="0"/>
        <w:snapToGrid w:val="0"/>
        <w:spacing w:line="360" w:lineRule="auto"/>
        <w:ind w:left="560"/>
        <w:rPr>
          <w:rFonts w:hint="eastAsia" w:ascii="宋体" w:hAnsi="宋体" w:cs="宋体"/>
          <w:kern w:val="0"/>
          <w:szCs w:val="21"/>
        </w:rPr>
      </w:pPr>
      <w:r>
        <w:rPr>
          <w:rFonts w:hint="eastAsia" w:ascii="宋体" w:hAnsi="宋体" w:cs="宋体"/>
          <w:b/>
          <w:bCs/>
          <w:kern w:val="0"/>
          <w:szCs w:val="21"/>
        </w:rPr>
        <w:t>五、法律顾问服务期限</w:t>
      </w:r>
    </w:p>
    <w:p>
      <w:pPr>
        <w:widowControl/>
        <w:adjustRightInd w:val="0"/>
        <w:snapToGrid w:val="0"/>
        <w:spacing w:line="360" w:lineRule="auto"/>
        <w:ind w:firstLine="430" w:firstLineChars="200"/>
        <w:jc w:val="left"/>
        <w:rPr>
          <w:rFonts w:hint="eastAsia" w:ascii="宋体" w:hAnsi="宋体" w:cs="宋体"/>
          <w:kern w:val="0"/>
          <w:szCs w:val="21"/>
        </w:rPr>
      </w:pPr>
      <w:r>
        <w:rPr>
          <w:rFonts w:hint="eastAsia" w:ascii="宋体" w:hAnsi="宋体" w:cs="宋体"/>
          <w:kern w:val="0"/>
          <w:szCs w:val="21"/>
        </w:rPr>
        <w:t>服务期限为一年，自2019年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日起至2020年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日止。期限届满前30日，根据乙方与福建省物业管理协会议定2017年度续约顾问服务费标准续签顾问合同。</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b/>
          <w:bCs/>
          <w:kern w:val="0"/>
          <w:szCs w:val="21"/>
        </w:rPr>
        <w:t>六、甲方权利义务</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1、如实陈述与委托事项有关的事实，向乙方及时、真实、详尽提供与委托事项相关的全部文书和证据材料。</w:t>
      </w:r>
    </w:p>
    <w:p>
      <w:pPr>
        <w:widowControl/>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2、甲方要求乙方律师办理法律事务时应当提出明确要求，相关情况和事实发生变化时，应及时告知乙方律师。</w:t>
      </w:r>
    </w:p>
    <w:p>
      <w:pPr>
        <w:widowControl/>
        <w:adjustRightInd w:val="0"/>
        <w:snapToGrid w:val="0"/>
        <w:spacing w:line="360" w:lineRule="auto"/>
        <w:ind w:firstLine="430" w:firstLineChars="200"/>
        <w:rPr>
          <w:rFonts w:ascii="宋体" w:hAnsi="宋体" w:cs="宋体"/>
          <w:kern w:val="0"/>
          <w:szCs w:val="21"/>
        </w:rPr>
      </w:pPr>
      <w:r>
        <w:rPr>
          <w:rFonts w:hint="eastAsia" w:ascii="宋体" w:hAnsi="宋体" w:cs="宋体"/>
          <w:kern w:val="0"/>
          <w:szCs w:val="21"/>
        </w:rPr>
        <w:t>3、甲方必须保证律师函签发的合法依据以及材料真实性。</w:t>
      </w:r>
    </w:p>
    <w:p>
      <w:pPr>
        <w:widowControl/>
        <w:adjustRightInd w:val="0"/>
        <w:snapToGrid w:val="0"/>
        <w:spacing w:line="360" w:lineRule="auto"/>
        <w:ind w:firstLine="430" w:firstLineChars="200"/>
        <w:jc w:val="left"/>
        <w:rPr>
          <w:rFonts w:hint="eastAsia" w:ascii="宋体" w:hAnsi="宋体" w:cs="宋体"/>
          <w:kern w:val="0"/>
          <w:szCs w:val="21"/>
        </w:rPr>
      </w:pPr>
      <w:r>
        <w:rPr>
          <w:rFonts w:hint="eastAsia" w:ascii="宋体" w:hAnsi="宋体" w:cs="宋体"/>
          <w:kern w:val="0"/>
          <w:szCs w:val="21"/>
        </w:rPr>
        <w:t>4、甲方对需要乙方审查修改的合同等文本，应向乙方提供电子版本。</w:t>
      </w:r>
    </w:p>
    <w:p>
      <w:pPr>
        <w:widowControl/>
        <w:adjustRightInd w:val="0"/>
        <w:snapToGrid w:val="0"/>
        <w:spacing w:line="360" w:lineRule="auto"/>
        <w:ind w:firstLine="560"/>
        <w:jc w:val="left"/>
        <w:rPr>
          <w:rFonts w:hint="eastAsia" w:ascii="宋体" w:hAnsi="宋体" w:cs="宋体"/>
          <w:kern w:val="0"/>
          <w:szCs w:val="21"/>
        </w:rPr>
      </w:pPr>
      <w:r>
        <w:rPr>
          <w:rFonts w:hint="eastAsia" w:ascii="宋体" w:hAnsi="宋体" w:cs="宋体"/>
          <w:kern w:val="0"/>
          <w:szCs w:val="21"/>
        </w:rPr>
        <w:t>5、甲方指定</w:t>
      </w:r>
      <w:r>
        <w:rPr>
          <w:rFonts w:hint="eastAsia" w:ascii="宋体" w:hAnsi="宋体" w:cs="宋体"/>
          <w:kern w:val="0"/>
          <w:szCs w:val="21"/>
          <w:u w:val="single"/>
        </w:rPr>
        <w:t xml:space="preserve">         </w:t>
      </w:r>
      <w:r>
        <w:rPr>
          <w:rFonts w:hint="eastAsia" w:ascii="宋体" w:hAnsi="宋体" w:cs="宋体"/>
          <w:kern w:val="0"/>
          <w:szCs w:val="21"/>
        </w:rPr>
        <w:t>作为联系人（职务：</w:t>
      </w:r>
      <w:r>
        <w:rPr>
          <w:rFonts w:hint="eastAsia" w:ascii="宋体" w:hAnsi="宋体" w:cs="宋体"/>
          <w:kern w:val="0"/>
          <w:szCs w:val="21"/>
          <w:u w:val="single"/>
        </w:rPr>
        <w:t xml:space="preserve">        </w:t>
      </w:r>
      <w:r>
        <w:rPr>
          <w:rFonts w:hint="eastAsia" w:ascii="宋体" w:hAnsi="宋体" w:cs="宋体"/>
          <w:kern w:val="0"/>
          <w:szCs w:val="21"/>
        </w:rPr>
        <w:t>，电话：</w:t>
      </w:r>
      <w:r>
        <w:rPr>
          <w:rFonts w:hint="eastAsia" w:ascii="宋体" w:hAnsi="宋体" w:cs="宋体"/>
          <w:kern w:val="0"/>
          <w:szCs w:val="21"/>
          <w:u w:val="single"/>
        </w:rPr>
        <w:t xml:space="preserve">        </w:t>
      </w:r>
      <w:r>
        <w:rPr>
          <w:rFonts w:hint="eastAsia" w:ascii="宋体" w:hAnsi="宋体" w:cs="宋体"/>
          <w:kern w:val="0"/>
          <w:szCs w:val="21"/>
        </w:rPr>
        <w:t>，电子邮箱：</w:t>
      </w:r>
      <w:r>
        <w:rPr>
          <w:rFonts w:hint="eastAsia" w:ascii="宋体" w:hAnsi="宋体" w:cs="宋体"/>
          <w:kern w:val="0"/>
          <w:szCs w:val="21"/>
          <w:u w:val="single"/>
        </w:rPr>
        <w:t xml:space="preserve">            </w:t>
      </w:r>
      <w:r>
        <w:rPr>
          <w:rFonts w:hint="eastAsia" w:ascii="宋体" w:hAnsi="宋体" w:cs="宋体"/>
          <w:kern w:val="0"/>
          <w:szCs w:val="21"/>
        </w:rPr>
        <w:t>），负责与乙方联系，转达甲方的指示和要求，提供或接收文件、资料等。</w:t>
      </w:r>
    </w:p>
    <w:p>
      <w:pPr>
        <w:widowControl/>
        <w:adjustRightInd w:val="0"/>
        <w:snapToGrid w:val="0"/>
        <w:spacing w:line="360" w:lineRule="auto"/>
        <w:ind w:firstLine="560"/>
        <w:jc w:val="left"/>
        <w:rPr>
          <w:rFonts w:hint="eastAsia" w:ascii="宋体" w:hAnsi="宋体" w:cs="宋体"/>
          <w:kern w:val="0"/>
          <w:szCs w:val="21"/>
        </w:rPr>
      </w:pPr>
      <w:r>
        <w:rPr>
          <w:rFonts w:hint="eastAsia" w:ascii="宋体" w:hAnsi="宋体" w:cs="宋体"/>
          <w:b/>
          <w:bCs/>
          <w:kern w:val="0"/>
          <w:szCs w:val="21"/>
        </w:rPr>
        <w:t>七、乙方权利义务</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1、乙方接到甲方交办的法律事务后，应在合理期限内认真、及时完成，具体服务时限如下：</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（1）日常咨询类的，应在二个小时内回复；</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（2）签发律师函的，由乙方制作后提交甲方核实，甲方回复确认无误后五个工作日内完成；</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（3）草拟及修改合同、协议等文本的，一般应在一个工作日内完成并回复（文本较为复杂的，可适当延长，但最迟不得超过三个工作日）；</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（4）甲方需要律师上门服务的，由甲乙双方协商确定上门时间。</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2、乙方指派律师应当谨慎、诚实、客观地告知甲方交办事项、委托事项可能出现的法律风险。</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3、乙方律师应尽职完成本合同项下的法律事务，在法律规定的范围内尽最大努力维护甲方利益。</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4、乙方指派律师应当在甲方授权范围内从事代理工作，不得擅自超越委托权限，如需特别授权，应当事先取得甲方书面确认。</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5、乙方指派律师不得利用提供法律服务的便利牟取当事人权益。</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kern w:val="0"/>
          <w:szCs w:val="21"/>
        </w:rPr>
        <w:t>6、乙方指派律师必须恪守律师职业道德和执业纪律，及时主动向甲方提供法律服务，勤勉尽责，维护甲方合法权益。</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b/>
          <w:bCs/>
          <w:kern w:val="0"/>
          <w:szCs w:val="21"/>
        </w:rPr>
        <w:t>八、</w:t>
      </w:r>
      <w:r>
        <w:rPr>
          <w:rFonts w:hint="eastAsia" w:ascii="宋体" w:hAnsi="宋体" w:cs="宋体"/>
          <w:b/>
          <w:bCs/>
          <w:szCs w:val="21"/>
        </w:rPr>
        <w:t xml:space="preserve"> 保密条款</w:t>
      </w:r>
    </w:p>
    <w:p>
      <w:pPr>
        <w:adjustRightInd w:val="0"/>
        <w:snapToGrid w:val="0"/>
        <w:spacing w:line="360" w:lineRule="auto"/>
        <w:ind w:firstLine="430" w:firstLineChars="200"/>
        <w:rPr>
          <w:rFonts w:hint="eastAsia" w:ascii="宋体" w:hAnsi="宋体" w:cs="宋体"/>
          <w:kern w:val="0"/>
          <w:szCs w:val="21"/>
        </w:rPr>
      </w:pPr>
      <w:r>
        <w:rPr>
          <w:rFonts w:hint="eastAsia" w:ascii="宋体" w:hAnsi="宋体" w:cs="宋体"/>
          <w:szCs w:val="21"/>
        </w:rPr>
        <w:t>乙方保证对在讨论、签订、执行本合同过程中所获悉的属于甲方的且无法自公开渠道获得的商业秘密（包括但不限于甲方的发展规划、运营活动、财务信息、技术信息、经营信息及其他商业秘密）予以保密；未经甲方书面同意，乙方不得向任何第三方泄露该商业秘密，否则应承担相应赔偿责任。</w:t>
      </w:r>
    </w:p>
    <w:p>
      <w:pPr>
        <w:adjustRightInd w:val="0"/>
        <w:snapToGrid w:val="0"/>
        <w:spacing w:line="360" w:lineRule="auto"/>
        <w:ind w:firstLine="430" w:firstLineChars="200"/>
        <w:rPr>
          <w:rFonts w:hint="eastAsia" w:ascii="宋体" w:hAnsi="宋体" w:cs="宋体"/>
          <w:szCs w:val="21"/>
        </w:rPr>
      </w:pPr>
      <w:r>
        <w:rPr>
          <w:rFonts w:hint="eastAsia" w:ascii="宋体" w:hAnsi="宋体" w:cs="宋体"/>
          <w:b/>
          <w:bCs/>
          <w:kern w:val="0"/>
          <w:szCs w:val="21"/>
        </w:rPr>
        <w:t>九、通知</w:t>
      </w:r>
    </w:p>
    <w:p>
      <w:pPr>
        <w:widowControl/>
        <w:adjustRightInd w:val="0"/>
        <w:snapToGrid w:val="0"/>
        <w:spacing w:line="360" w:lineRule="auto"/>
        <w:ind w:firstLine="570"/>
        <w:rPr>
          <w:rFonts w:hint="eastAsia" w:ascii="宋体" w:hAnsi="宋体" w:cs="宋体"/>
          <w:kern w:val="0"/>
          <w:szCs w:val="21"/>
        </w:rPr>
      </w:pPr>
      <w:r>
        <w:rPr>
          <w:rFonts w:hint="eastAsia" w:ascii="宋体" w:hAnsi="宋体" w:cs="宋体"/>
          <w:kern w:val="0"/>
          <w:szCs w:val="21"/>
        </w:rPr>
        <w:t>1、根据本合同需要一方向另一方发出的通知、往来文件以及与本合同有关的通知和要求等，一般都应采用书面形式。</w:t>
      </w:r>
    </w:p>
    <w:p>
      <w:pPr>
        <w:widowControl/>
        <w:adjustRightInd w:val="0"/>
        <w:snapToGrid w:val="0"/>
        <w:spacing w:line="360" w:lineRule="auto"/>
        <w:ind w:firstLine="570"/>
        <w:rPr>
          <w:rFonts w:hint="eastAsia" w:ascii="宋体" w:hAnsi="宋体" w:cs="宋体"/>
          <w:kern w:val="0"/>
          <w:szCs w:val="21"/>
        </w:rPr>
      </w:pPr>
      <w:r>
        <w:rPr>
          <w:rFonts w:hint="eastAsia" w:ascii="宋体" w:hAnsi="宋体" w:cs="宋体"/>
          <w:kern w:val="0"/>
          <w:szCs w:val="21"/>
        </w:rPr>
        <w:t>2、双方通讯地址与本合同首部联系地址一致。</w:t>
      </w:r>
    </w:p>
    <w:p>
      <w:pPr>
        <w:widowControl/>
        <w:adjustRightInd w:val="0"/>
        <w:snapToGrid w:val="0"/>
        <w:spacing w:line="360" w:lineRule="auto"/>
        <w:ind w:firstLine="570"/>
        <w:rPr>
          <w:rFonts w:hint="eastAsia" w:ascii="宋体" w:hAnsi="宋体" w:cs="宋体"/>
          <w:kern w:val="0"/>
          <w:szCs w:val="21"/>
        </w:rPr>
      </w:pPr>
      <w:r>
        <w:rPr>
          <w:rFonts w:hint="eastAsia" w:ascii="宋体" w:hAnsi="宋体" w:cs="宋体"/>
          <w:kern w:val="0"/>
          <w:szCs w:val="21"/>
        </w:rPr>
        <w:t>3、一方变更通讯地址，应自变更之日起五日内，以书面形式通知对方，否则，由未通知方承担由此而引起的相关责任。</w:t>
      </w:r>
    </w:p>
    <w:p>
      <w:pPr>
        <w:widowControl/>
        <w:adjustRightInd w:val="0"/>
        <w:snapToGrid w:val="0"/>
        <w:spacing w:line="360" w:lineRule="auto"/>
        <w:ind w:firstLine="570"/>
        <w:rPr>
          <w:rFonts w:hint="eastAsia" w:ascii="宋体" w:hAnsi="宋体" w:cs="宋体"/>
          <w:kern w:val="0"/>
          <w:szCs w:val="21"/>
        </w:rPr>
      </w:pPr>
      <w:r>
        <w:rPr>
          <w:rFonts w:hint="eastAsia" w:ascii="宋体" w:hAnsi="宋体" w:cs="宋体"/>
          <w:b/>
          <w:bCs/>
          <w:kern w:val="0"/>
          <w:szCs w:val="21"/>
        </w:rPr>
        <w:t>十、争议的处理</w:t>
      </w:r>
    </w:p>
    <w:p>
      <w:pPr>
        <w:widowControl/>
        <w:adjustRightInd w:val="0"/>
        <w:snapToGrid w:val="0"/>
        <w:spacing w:line="360" w:lineRule="auto"/>
        <w:ind w:firstLine="570"/>
        <w:rPr>
          <w:rFonts w:hint="eastAsia" w:ascii="宋体" w:hAnsi="宋体" w:cs="宋体"/>
          <w:kern w:val="0"/>
          <w:szCs w:val="21"/>
        </w:rPr>
      </w:pPr>
      <w:r>
        <w:rPr>
          <w:rFonts w:hint="eastAsia" w:ascii="宋体" w:hAnsi="宋体" w:cs="宋体"/>
          <w:kern w:val="0"/>
          <w:szCs w:val="21"/>
        </w:rPr>
        <w:t>本合同在履行过程中发生的争议，由双方当事人协商解决，也可由有关部门调解；协商或调解不成的，提交</w:t>
      </w:r>
      <w:r>
        <w:rPr>
          <w:rFonts w:hint="eastAsia" w:ascii="宋体" w:hAnsi="宋体" w:cs="宋体"/>
          <w:b/>
          <w:bCs/>
          <w:kern w:val="0"/>
          <w:sz w:val="24"/>
          <w:szCs w:val="24"/>
          <w:u w:val="single"/>
        </w:rPr>
        <w:t>福州仲裁委员会仲裁</w:t>
      </w:r>
      <w:r>
        <w:rPr>
          <w:rFonts w:hint="eastAsia" w:ascii="宋体" w:hAnsi="宋体" w:cs="宋体"/>
          <w:kern w:val="0"/>
          <w:szCs w:val="21"/>
        </w:rPr>
        <w:t>。</w:t>
      </w:r>
    </w:p>
    <w:p>
      <w:pPr>
        <w:widowControl/>
        <w:adjustRightInd w:val="0"/>
        <w:snapToGrid w:val="0"/>
        <w:spacing w:line="360" w:lineRule="auto"/>
        <w:ind w:firstLine="570"/>
        <w:rPr>
          <w:rFonts w:hint="eastAsia" w:ascii="宋体" w:hAnsi="宋体" w:cs="宋体"/>
          <w:kern w:val="0"/>
          <w:szCs w:val="21"/>
        </w:rPr>
      </w:pPr>
      <w:r>
        <w:rPr>
          <w:rFonts w:hint="eastAsia" w:ascii="宋体" w:hAnsi="宋体" w:cs="宋体"/>
          <w:b/>
          <w:bCs/>
          <w:kern w:val="0"/>
          <w:szCs w:val="21"/>
        </w:rPr>
        <w:t>十一、合同效力</w:t>
      </w:r>
    </w:p>
    <w:p>
      <w:pPr>
        <w:widowControl/>
        <w:adjustRightInd w:val="0"/>
        <w:snapToGrid w:val="0"/>
        <w:spacing w:line="360" w:lineRule="auto"/>
        <w:ind w:firstLine="573"/>
        <w:rPr>
          <w:rFonts w:hint="eastAsia" w:ascii="宋体" w:hAnsi="宋体" w:cs="宋体"/>
          <w:kern w:val="0"/>
          <w:szCs w:val="21"/>
        </w:rPr>
      </w:pPr>
      <w:r>
        <w:rPr>
          <w:rFonts w:hint="eastAsia" w:ascii="宋体" w:hAnsi="宋体" w:cs="宋体"/>
          <w:kern w:val="0"/>
          <w:szCs w:val="21"/>
        </w:rPr>
        <w:t>本合同自双方或双方法定代表人或其授权代表人签字并加盖公章之日起生效。本合同正本一式肆份，双方各执贰份，具有同等法律效力。　　</w:t>
      </w:r>
    </w:p>
    <w:p>
      <w:pPr>
        <w:widowControl/>
        <w:adjustRightInd w:val="0"/>
        <w:snapToGrid w:val="0"/>
        <w:spacing w:line="360" w:lineRule="auto"/>
        <w:ind w:firstLine="573"/>
        <w:rPr>
          <w:rFonts w:hint="eastAsia" w:ascii="宋体" w:hAnsi="宋体" w:cs="宋体"/>
          <w:kern w:val="0"/>
          <w:szCs w:val="21"/>
        </w:rPr>
      </w:pPr>
    </w:p>
    <w:p>
      <w:pPr>
        <w:widowControl/>
        <w:spacing w:line="360" w:lineRule="auto"/>
        <w:rPr>
          <w:rFonts w:hint="eastAsia" w:ascii="宋体" w:hAnsi="宋体" w:cs="宋体"/>
          <w:kern w:val="0"/>
          <w:szCs w:val="21"/>
        </w:rPr>
      </w:pPr>
      <w:r>
        <w:rPr>
          <w:rFonts w:hint="eastAsia" w:ascii="宋体" w:hAnsi="宋体" w:cs="宋体"/>
          <w:kern w:val="0"/>
          <w:szCs w:val="21"/>
        </w:rPr>
        <w:t>甲方（盖章）：                  乙方（盖章）：　　</w:t>
      </w:r>
    </w:p>
    <w:p>
      <w:pPr>
        <w:widowControl/>
        <w:spacing w:line="360" w:lineRule="auto"/>
        <w:rPr>
          <w:rFonts w:hint="eastAsia" w:ascii="宋体" w:hAnsi="宋体" w:cs="宋体"/>
          <w:kern w:val="0"/>
          <w:szCs w:val="21"/>
        </w:rPr>
      </w:pPr>
      <w:r>
        <w:rPr>
          <w:rFonts w:hint="eastAsia" w:ascii="宋体" w:hAnsi="宋体" w:cs="宋体"/>
          <w:kern w:val="0"/>
          <w:szCs w:val="21"/>
        </w:rPr>
        <w:t>法定代表人/授权代表：　         法定代表人/授权代表：</w:t>
      </w:r>
    </w:p>
    <w:p>
      <w:pPr>
        <w:widowControl/>
        <w:spacing w:line="360" w:lineRule="auto"/>
        <w:rPr>
          <w:rFonts w:hint="eastAsia" w:ascii="宋体" w:hAnsi="宋体" w:cs="宋体"/>
          <w:kern w:val="0"/>
          <w:szCs w:val="21"/>
        </w:rPr>
      </w:pPr>
      <w:r>
        <w:rPr>
          <w:rFonts w:hint="eastAsia" w:ascii="宋体" w:hAnsi="宋体" w:cs="宋体"/>
          <w:kern w:val="0"/>
          <w:szCs w:val="21"/>
        </w:rPr>
        <w:t>日期：      年   月   日        日期：     年   月   日</w:t>
      </w:r>
    </w:p>
    <w:p>
      <w:pPr>
        <w:widowControl/>
        <w:spacing w:line="360" w:lineRule="auto"/>
        <w:rPr>
          <w:rFonts w:hint="eastAsia" w:ascii="宋体" w:hAnsi="宋体" w:cs="宋体"/>
          <w:kern w:val="0"/>
          <w:szCs w:val="21"/>
        </w:rPr>
      </w:pPr>
    </w:p>
    <w:p>
      <w:pPr>
        <w:widowControl/>
        <w:spacing w:line="360" w:lineRule="auto"/>
        <w:rPr>
          <w:rFonts w:hint="eastAsia" w:ascii="宋体" w:hAnsi="宋体" w:cs="宋体"/>
          <w:kern w:val="0"/>
          <w:szCs w:val="21"/>
        </w:rPr>
      </w:pPr>
    </w:p>
    <w:p>
      <w:pPr>
        <w:widowControl/>
        <w:spacing w:line="360" w:lineRule="auto"/>
        <w:rPr>
          <w:rFonts w:hint="eastAsia" w:ascii="宋体" w:hAnsi="宋体" w:cs="宋体"/>
          <w:kern w:val="0"/>
          <w:szCs w:val="21"/>
        </w:rPr>
      </w:pPr>
    </w:p>
    <w:p>
      <w:pPr>
        <w:widowControl/>
        <w:spacing w:line="360" w:lineRule="auto"/>
        <w:rPr>
          <w:rFonts w:hint="eastAsia" w:ascii="宋体" w:hAnsi="宋体" w:cs="宋体"/>
          <w:kern w:val="0"/>
          <w:szCs w:val="21"/>
        </w:rPr>
      </w:pPr>
    </w:p>
    <w:p>
      <w:pPr>
        <w:widowControl/>
        <w:spacing w:line="360" w:lineRule="auto"/>
        <w:rPr>
          <w:rFonts w:hint="eastAsia" w:ascii="宋体" w:hAnsi="宋体" w:cs="宋体"/>
          <w:kern w:val="0"/>
          <w:szCs w:val="21"/>
        </w:rPr>
      </w:pPr>
    </w:p>
    <w:p>
      <w:pPr>
        <w:widowControl/>
        <w:spacing w:line="360" w:lineRule="auto"/>
        <w:rPr>
          <w:rFonts w:hint="eastAsia" w:ascii="宋体" w:hAnsi="宋体" w:cs="宋体"/>
          <w:kern w:val="0"/>
          <w:szCs w:val="21"/>
        </w:rPr>
      </w:pPr>
    </w:p>
    <w:p>
      <w:pPr>
        <w:widowControl/>
        <w:spacing w:line="360" w:lineRule="auto"/>
        <w:rPr>
          <w:rFonts w:hint="eastAsia" w:ascii="宋体" w:hAnsi="宋体" w:cs="宋体"/>
          <w:kern w:val="0"/>
          <w:szCs w:val="21"/>
        </w:rPr>
      </w:pPr>
    </w:p>
    <w:p>
      <w:pPr>
        <w:widowControl/>
        <w:spacing w:line="360" w:lineRule="auto"/>
        <w:rPr>
          <w:rFonts w:hint="eastAsia" w:ascii="宋体" w:hAnsi="宋体" w:cs="宋体"/>
          <w:kern w:val="0"/>
          <w:szCs w:val="21"/>
        </w:rPr>
      </w:pPr>
    </w:p>
    <w:p>
      <w:pPr>
        <w:widowControl/>
        <w:spacing w:line="360" w:lineRule="auto"/>
        <w:rPr>
          <w:rFonts w:hint="eastAsia" w:ascii="宋体" w:hAnsi="宋体" w:cs="宋体"/>
          <w:kern w:val="0"/>
          <w:szCs w:val="21"/>
        </w:rPr>
      </w:pPr>
    </w:p>
    <w:p>
      <w:pPr>
        <w:widowControl/>
        <w:spacing w:line="360" w:lineRule="auto"/>
        <w:rPr>
          <w:rFonts w:hint="eastAsia" w:ascii="宋体" w:hAnsi="宋体" w:cs="宋体"/>
          <w:kern w:val="0"/>
          <w:szCs w:val="21"/>
        </w:rPr>
      </w:pPr>
    </w:p>
    <w:p>
      <w:pPr>
        <w:widowControl/>
        <w:spacing w:line="360" w:lineRule="auto"/>
        <w:rPr>
          <w:rFonts w:hint="eastAsia" w:ascii="宋体" w:hAnsi="宋体" w:cs="宋体"/>
          <w:kern w:val="0"/>
          <w:szCs w:val="21"/>
          <w:lang w:eastAsia="zh-CN"/>
        </w:rPr>
      </w:pPr>
      <w:r>
        <w:rPr>
          <w:rFonts w:hint="eastAsia" w:ascii="宋体" w:hAnsi="宋体" w:cs="宋体"/>
          <w:b/>
          <w:bCs/>
          <w:kern w:val="0"/>
          <w:sz w:val="28"/>
          <w:szCs w:val="28"/>
          <w:lang w:eastAsia="zh-CN"/>
        </w:rPr>
        <w:t>通知附件二：</w:t>
      </w:r>
    </w:p>
    <w:p>
      <w:pPr>
        <w:spacing w:line="440" w:lineRule="exact"/>
        <w:ind w:firstLine="1312" w:firstLineChars="295"/>
        <w:rPr>
          <w:rFonts w:ascii="宋体" w:hAnsi="宋体" w:cs="宋体"/>
          <w:b/>
          <w:sz w:val="44"/>
          <w:szCs w:val="44"/>
        </w:rPr>
      </w:pPr>
      <w:r>
        <w:rPr>
          <w:rFonts w:hint="eastAsia" w:ascii="宋体" w:hAnsi="宋体" w:cs="宋体"/>
          <w:b/>
          <w:sz w:val="44"/>
          <w:szCs w:val="44"/>
          <w:lang w:eastAsia="zh-CN"/>
        </w:rPr>
        <w:t xml:space="preserve">  </w:t>
      </w:r>
      <w:r>
        <w:rPr>
          <w:rFonts w:hint="eastAsia" w:ascii="宋体" w:hAnsi="宋体" w:cs="宋体"/>
          <w:b/>
          <w:sz w:val="44"/>
          <w:szCs w:val="44"/>
        </w:rPr>
        <w:t>律师事务所</w:t>
      </w:r>
    </w:p>
    <w:p>
      <w:pPr>
        <w:spacing w:line="440" w:lineRule="exact"/>
        <w:ind w:firstLine="1130" w:firstLineChars="348"/>
        <w:rPr>
          <w:rFonts w:ascii="宋体" w:hAnsi="宋体" w:cs="宋体"/>
          <w:sz w:val="32"/>
          <w:szCs w:val="32"/>
        </w:rPr>
      </w:pPr>
      <w:r>
        <w:rPr>
          <w:rFonts w:hint="eastAsia" w:ascii="宋体" w:hAnsi="宋体" w:cs="宋体"/>
          <w:sz w:val="32"/>
          <w:szCs w:val="32"/>
        </w:rPr>
        <w:t xml:space="preserve"> </w:t>
      </w:r>
      <w:r>
        <w:rPr>
          <w:rFonts w:hint="eastAsia" w:ascii="宋体" w:hAnsi="宋体" w:cs="宋体"/>
          <w:sz w:val="32"/>
          <w:szCs w:val="32"/>
          <w:lang w:eastAsia="zh-CN"/>
        </w:rPr>
        <w:t xml:space="preserve">   </w:t>
      </w:r>
      <w:r>
        <w:rPr>
          <w:rFonts w:hint="eastAsia" w:ascii="宋体" w:hAnsi="宋体" w:cs="宋体"/>
          <w:sz w:val="32"/>
          <w:szCs w:val="32"/>
        </w:rPr>
        <w:t xml:space="preserve"> LAW  FIRM       </w:t>
      </w:r>
    </w:p>
    <w:p>
      <w:pPr>
        <w:spacing w:line="440" w:lineRule="exact"/>
        <w:rPr>
          <w:rFonts w:ascii="宋体" w:hAnsi="宋体" w:cs="宋体"/>
          <w:b/>
          <w:color w:val="000000"/>
          <w:sz w:val="24"/>
        </w:rPr>
      </w:pPr>
      <w:r>
        <w:rPr>
          <w:rFonts w:ascii="宋体" w:hAnsi="宋体" w:cs="宋体"/>
          <w:color w:val="000000"/>
        </w:rPr>
        <mc:AlternateContent>
          <mc:Choice Requires="wps">
            <w:drawing>
              <wp:anchor distT="0" distB="0" distL="114300" distR="114300" simplePos="0" relativeHeight="251665408" behindDoc="0" locked="0" layoutInCell="0" allowOverlap="1">
                <wp:simplePos x="0" y="0"/>
                <wp:positionH relativeFrom="column">
                  <wp:posOffset>17780</wp:posOffset>
                </wp:positionH>
                <wp:positionV relativeFrom="paragraph">
                  <wp:posOffset>51435</wp:posOffset>
                </wp:positionV>
                <wp:extent cx="5848350"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5848350" cy="0"/>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4pt;margin-top:4.05pt;height:0pt;width:460.5pt;z-index:251665408;mso-width-relative:page;mso-height-relative:page;" filled="f" stroked="t" coordsize="21600,21600" o:allowincell="f" o:gfxdata="UEsDBAoAAAAAAIdO4kAAAAAAAAAAAAAAAAAEAAAAZHJzL1BLAwQUAAAACACHTuJAdlNOudMAAAAF&#10;AQAADwAAAGRycy9kb3ducmV2LnhtbE2OzU7DMBCE70i8g7VI3KiTgGhJ41SoEhIXilp4gG28TaLG&#10;6yh2f9KnZ+FSjp9mNPMVi7Pr1JGG0Ho2kE4SUMSVty3XBr6/3h5moEJEtth5JgMjBViUtzcF5taf&#10;eE3HTayVjHDI0UATY59rHaqGHIaJ74kl2/nBYRQcam0HPMm463SWJM/aYcvy0GBPy4aq/ebgDKyX&#10;fjV97Z8+31fxYze9XEaq6tGY+7s0mYOKdI7XMvzqizqU4rT1B7ZBdQYyEY8GZikoSV+yR+HtH+uy&#10;0P/tyx9QSwMEFAAAAAgAh07iQEunMkzhAQAApQMAAA4AAABkcnMvZTJvRG9jLnhtbK1TzW4TMRC+&#10;I/UdLN/JJoWEaJVND03LBUEk4AEmtnfXkv/kcbPJS/ACSNzgxJE7b0N5DMZOGgq9VIg9eMeemc/z&#10;ffvt4mJnDduqiNq7hk9GY86UE15q1zX8/bvrp3POMIGTYLxTDd8r5BfLsyeLIdTq3PfeSBUZgTis&#10;h9DwPqVQVxWKXlnAkQ/KUbL10UKibewqGWEgdGuq8/F4Vg0+yhC9UIh0ujok+bLgt60S6U3bokrM&#10;NJxmS2WNZd3ktVouoO4ihF6L4xjwD1NY0I4uPUGtIAG7ifoBlNUievRtGglvK9+2WqjCgdhMxn+x&#10;edtDUIULiYPhJBP+P1jxeruOTMuGzzhzYOkT3X789uPD55/fP9F6+/ULm2WRhoA11V66dTzuMKxj&#10;Zrxro81v4sJ2Rdj9SVi1S0zQ4XT+fP5sSvqLu1z1uzFETC+VtywHDTfaZc5Qw/YVJrqMSu9K8rFx&#10;bCCnTecvpoQH5JnWQKLQBmKBrivN6I2W19qY3IKx21yayLaQXVCezImA/yjLt6wA+0NdSR380SuQ&#10;V06ytA+kjyMj8zyDVZIzo8j3OSJAqBNo85hKutq43KCKR49Es8gHWXO08XJP3+YmRN31JMykzJwz&#10;5IUy/dG32Wz39xTf/7u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2U0650wAAAAUBAAAPAAAA&#10;AAAAAAEAIAAAACIAAABkcnMvZG93bnJldi54bWxQSwECFAAUAAAACACHTuJAS6cyTOEBAAClAwAA&#10;DgAAAAAAAAABACAAAAAiAQAAZHJzL2Uyb0RvYy54bWxQSwUGAAAAAAYABgBZAQAAdQUAAAAA&#10;">
                <v:path arrowok="t"/>
                <v:fill on="f" focussize="0,0"/>
                <v:stroke weight="1.25pt"/>
                <v:imagedata o:title=""/>
                <o:lock v:ext="edit" aspectratio="f"/>
              </v:line>
            </w:pict>
          </mc:Fallback>
        </mc:AlternateContent>
      </w:r>
    </w:p>
    <w:p>
      <w:pPr>
        <w:spacing w:line="360" w:lineRule="exact"/>
        <w:jc w:val="center"/>
        <w:rPr>
          <w:rFonts w:hint="eastAsia" w:ascii="宋体" w:hAnsi="宋体" w:cs="宋体"/>
          <w:b/>
          <w:sz w:val="36"/>
          <w:szCs w:val="36"/>
        </w:rPr>
      </w:pPr>
      <w:r>
        <w:rPr>
          <w:rFonts w:hint="eastAsia" w:ascii="宋体" w:hAnsi="宋体" w:cs="宋体"/>
          <w:b/>
          <w:sz w:val="36"/>
          <w:szCs w:val="36"/>
        </w:rPr>
        <w:t>律   师   函</w:t>
      </w:r>
    </w:p>
    <w:p>
      <w:pPr>
        <w:spacing w:line="360" w:lineRule="exact"/>
        <w:jc w:val="right"/>
        <w:rPr>
          <w:rFonts w:ascii="宋体" w:hAnsi="宋体" w:cs="宋体"/>
        </w:rPr>
      </w:pPr>
      <w:r>
        <w:rPr>
          <w:rFonts w:hint="eastAsia" w:ascii="宋体" w:hAnsi="宋体" w:cs="黑体"/>
          <w:szCs w:val="21"/>
        </w:rPr>
        <w:t>(201</w:t>
      </w:r>
      <w:r>
        <w:rPr>
          <w:rFonts w:ascii="宋体" w:hAnsi="宋体" w:cs="黑体"/>
          <w:szCs w:val="21"/>
        </w:rPr>
        <w:t>9</w:t>
      </w:r>
      <w:r>
        <w:rPr>
          <w:rFonts w:hint="eastAsia" w:ascii="宋体" w:hAnsi="宋体" w:cs="黑体"/>
          <w:szCs w:val="21"/>
        </w:rPr>
        <w:t>)  律函   号</w:t>
      </w:r>
    </w:p>
    <w:p>
      <w:pPr>
        <w:spacing w:line="360" w:lineRule="exact"/>
        <w:rPr>
          <w:rFonts w:ascii="宋体" w:hAnsi="宋体" w:cs="宋体"/>
          <w:sz w:val="24"/>
        </w:rPr>
      </w:pPr>
      <w:r>
        <w:rPr>
          <w:rFonts w:hint="eastAsia" w:ascii="宋体" w:hAnsi="宋体" w:cs="宋体"/>
          <w:sz w:val="24"/>
          <w:u w:val="single"/>
        </w:rPr>
        <w:t xml:space="preserve"> </w:t>
      </w:r>
      <w:r>
        <w:rPr>
          <w:rFonts w:hint="eastAsia" w:ascii="宋体" w:hAnsi="宋体" w:cs="宋体"/>
          <w:sz w:val="24"/>
          <w:u w:val="single"/>
          <w:lang w:eastAsia="zh-CN"/>
        </w:rPr>
        <w:t xml:space="preserve">  </w:t>
      </w:r>
      <w:r>
        <w:rPr>
          <w:rFonts w:hint="eastAsia" w:ascii="宋体" w:hAnsi="宋体" w:cs="宋体"/>
          <w:sz w:val="24"/>
          <w:u w:val="single"/>
        </w:rPr>
        <w:t xml:space="preserve"> </w:t>
      </w:r>
      <w:r>
        <w:rPr>
          <w:rFonts w:hint="eastAsia" w:ascii="宋体" w:hAnsi="宋体" w:cs="宋体"/>
          <w:sz w:val="24"/>
        </w:rPr>
        <w:t xml:space="preserve">（先生/女士）： </w:t>
      </w:r>
      <w:r>
        <w:rPr>
          <w:rFonts w:hint="eastAsia" w:ascii="宋体" w:hAnsi="宋体" w:cs="宋体"/>
          <w:sz w:val="24"/>
        </w:rPr>
        <w:tab/>
      </w:r>
    </w:p>
    <w:p>
      <w:pPr>
        <w:spacing w:line="360" w:lineRule="exact"/>
        <w:rPr>
          <w:rFonts w:ascii="宋体" w:hAnsi="宋体" w:cs="宋体"/>
          <w:sz w:val="24"/>
        </w:rPr>
      </w:pPr>
      <w:r>
        <w:rPr>
          <w:rFonts w:hint="eastAsia" w:ascii="宋体" w:hAnsi="宋体" w:cs="宋体"/>
          <w:sz w:val="24"/>
        </w:rPr>
        <w:t xml:space="preserve">    本律师事务所接受</w:t>
      </w:r>
      <w:r>
        <w:rPr>
          <w:rFonts w:hint="eastAsia" w:ascii="宋体" w:hAnsi="宋体" w:cs="宋体"/>
          <w:sz w:val="24"/>
          <w:u w:val="single"/>
        </w:rPr>
        <w:t>xx物业服务有限公司</w:t>
      </w:r>
      <w:r>
        <w:rPr>
          <w:rFonts w:hint="eastAsia" w:ascii="宋体" w:hAnsi="宋体" w:cs="宋体"/>
          <w:sz w:val="24"/>
        </w:rPr>
        <w:t>（下称“</w:t>
      </w:r>
      <w:r>
        <w:rPr>
          <w:rFonts w:hint="eastAsia" w:ascii="宋体" w:hAnsi="宋体" w:cs="宋体"/>
          <w:sz w:val="24"/>
          <w:u w:val="single"/>
        </w:rPr>
        <w:t xml:space="preserve">xx物业 </w:t>
      </w:r>
      <w:r>
        <w:rPr>
          <w:rFonts w:hint="eastAsia" w:ascii="宋体" w:hAnsi="宋体" w:cs="宋体"/>
          <w:sz w:val="24"/>
        </w:rPr>
        <w:t>”）的特别委托，现就您欠缴物业服务费用之事专致此函 ，请您务必重视，并及时回应。</w:t>
      </w:r>
    </w:p>
    <w:p>
      <w:pPr>
        <w:spacing w:line="360" w:lineRule="exact"/>
        <w:rPr>
          <w:rFonts w:ascii="宋体" w:hAnsi="宋体" w:cs="宋体"/>
          <w:sz w:val="24"/>
        </w:rPr>
      </w:pPr>
      <w:r>
        <w:rPr>
          <w:rFonts w:hint="eastAsia" w:ascii="宋体" w:hAnsi="宋体" w:cs="宋体"/>
          <w:sz w:val="24"/>
        </w:rPr>
        <w:t xml:space="preserve">    根据物业服务企业提供的相关材料，我们注意到以下事项：</w:t>
      </w:r>
    </w:p>
    <w:p>
      <w:pPr>
        <w:spacing w:line="360" w:lineRule="exact"/>
        <w:ind w:firstLine="491"/>
        <w:rPr>
          <w:rFonts w:ascii="宋体" w:hAnsi="宋体" w:cs="宋体"/>
          <w:sz w:val="24"/>
        </w:rPr>
      </w:pPr>
      <w:r>
        <w:rPr>
          <w:rFonts w:hint="eastAsia" w:ascii="宋体" w:hAnsi="宋体" w:cs="宋体"/>
          <w:sz w:val="24"/>
        </w:rPr>
        <w:t>1、您作为</w:t>
      </w:r>
      <w:r>
        <w:rPr>
          <w:rFonts w:hint="eastAsia" w:ascii="宋体" w:hAnsi="宋体" w:cs="宋体"/>
          <w:sz w:val="24"/>
          <w:u w:val="single"/>
        </w:rPr>
        <w:t xml:space="preserve">     </w:t>
      </w:r>
      <w:r>
        <w:rPr>
          <w:rFonts w:hint="eastAsia" w:ascii="宋体" w:hAnsi="宋体" w:cs="宋体"/>
          <w:sz w:val="24"/>
        </w:rPr>
        <w:t>小区</w:t>
      </w:r>
      <w:r>
        <w:rPr>
          <w:rFonts w:hint="eastAsia" w:ascii="宋体" w:hAnsi="宋体" w:cs="宋体"/>
          <w:sz w:val="24"/>
          <w:u w:val="single"/>
        </w:rPr>
        <w:t xml:space="preserve">     </w:t>
      </w:r>
      <w:r>
        <w:rPr>
          <w:rFonts w:hint="eastAsia" w:ascii="宋体" w:hAnsi="宋体" w:cs="宋体"/>
          <w:sz w:val="24"/>
        </w:rPr>
        <w:t>（下称“该房屋”）的业主，与</w:t>
      </w:r>
      <w:r>
        <w:rPr>
          <w:rFonts w:hint="eastAsia" w:ascii="宋体" w:hAnsi="宋体" w:cs="宋体"/>
          <w:sz w:val="24"/>
          <w:u w:val="single"/>
        </w:rPr>
        <w:t>xx物业</w:t>
      </w:r>
      <w:r>
        <w:rPr>
          <w:rFonts w:hint="eastAsia" w:ascii="宋体" w:hAnsi="宋体" w:cs="宋体"/>
          <w:sz w:val="24"/>
        </w:rPr>
        <w:t>存在合法有效的物业服务合同关系，故双方均应按照约定履行各自的义务。</w:t>
      </w:r>
    </w:p>
    <w:p>
      <w:pPr>
        <w:spacing w:line="360" w:lineRule="exact"/>
        <w:ind w:firstLine="491"/>
        <w:rPr>
          <w:rFonts w:ascii="宋体" w:hAnsi="宋体" w:cs="宋体"/>
          <w:sz w:val="24"/>
        </w:rPr>
      </w:pPr>
      <w:r>
        <w:rPr>
          <w:rFonts w:hint="eastAsia" w:ascii="宋体" w:hAnsi="宋体" w:cs="宋体"/>
          <w:sz w:val="24"/>
        </w:rPr>
        <w:t>2、</w:t>
      </w:r>
      <w:r>
        <w:rPr>
          <w:rFonts w:hint="eastAsia" w:ascii="宋体" w:hAnsi="宋体" w:cs="宋体"/>
          <w:sz w:val="24"/>
          <w:u w:val="single"/>
        </w:rPr>
        <w:t>xx物业</w:t>
      </w:r>
      <w:r>
        <w:rPr>
          <w:rFonts w:hint="eastAsia" w:ascii="宋体" w:hAnsi="宋体" w:cs="宋体"/>
          <w:sz w:val="24"/>
        </w:rPr>
        <w:t>按照物业服务合同的约定为您和全体业主提供了物业服务，根据物业服务合同的相关约定，您应及时足额缴纳物业服务费。</w:t>
      </w:r>
      <w:r>
        <w:rPr>
          <w:rFonts w:hint="eastAsia" w:ascii="宋体" w:hAnsi="宋体" w:cs="宋体"/>
          <w:sz w:val="24"/>
          <w:u w:val="single"/>
        </w:rPr>
        <w:t>2017年8月1日至2019年2月28日</w:t>
      </w:r>
      <w:r>
        <w:rPr>
          <w:rFonts w:hint="eastAsia" w:ascii="宋体" w:hAnsi="宋体" w:cs="宋体"/>
          <w:sz w:val="24"/>
        </w:rPr>
        <w:t>，您拖欠我委托人该房屋物业服务费</w:t>
      </w:r>
      <w:r>
        <w:rPr>
          <w:rFonts w:hint="eastAsia" w:ascii="宋体" w:hAnsi="宋体" w:cs="宋体"/>
          <w:sz w:val="24"/>
          <w:u w:val="single"/>
        </w:rPr>
        <w:t xml:space="preserve"> </w:t>
      </w:r>
      <w:r>
        <w:rPr>
          <w:rFonts w:hint="eastAsia" w:ascii="宋体" w:hAnsi="宋体" w:cs="宋体"/>
          <w:sz w:val="24"/>
          <w:u w:val="single"/>
          <w:lang w:eastAsia="zh-CN"/>
        </w:rPr>
        <w:t xml:space="preserve">    </w:t>
      </w:r>
      <w:r>
        <w:rPr>
          <w:rFonts w:hint="eastAsia" w:ascii="宋体" w:hAnsi="宋体" w:cs="宋体"/>
          <w:sz w:val="24"/>
          <w:u w:val="single"/>
        </w:rPr>
        <w:t xml:space="preserve"> </w:t>
      </w:r>
      <w:r>
        <w:rPr>
          <w:rFonts w:hint="eastAsia" w:ascii="宋体" w:hAnsi="宋体" w:cs="宋体"/>
          <w:sz w:val="24"/>
        </w:rPr>
        <w:t>元，违约金按合同约定</w:t>
      </w:r>
      <w:r>
        <w:rPr>
          <w:rFonts w:hint="eastAsia" w:ascii="宋体" w:hAnsi="宋体" w:cs="宋体"/>
          <w:sz w:val="24"/>
          <w:lang w:eastAsia="zh-CN"/>
        </w:rPr>
        <w:t>计算至缴纳物业服务费之日</w:t>
      </w:r>
      <w:r>
        <w:rPr>
          <w:rFonts w:hint="eastAsia" w:ascii="宋体" w:hAnsi="宋体" w:cs="宋体"/>
          <w:sz w:val="24"/>
        </w:rPr>
        <w:t xml:space="preserve">。 </w:t>
      </w:r>
    </w:p>
    <w:p>
      <w:pPr>
        <w:spacing w:line="360" w:lineRule="exact"/>
        <w:ind w:firstLine="491"/>
        <w:rPr>
          <w:rFonts w:ascii="宋体" w:hAnsi="宋体" w:cs="宋体"/>
          <w:sz w:val="24"/>
        </w:rPr>
      </w:pPr>
      <w:r>
        <w:rPr>
          <w:rFonts w:hint="eastAsia" w:ascii="宋体" w:hAnsi="宋体" w:cs="宋体"/>
          <w:sz w:val="24"/>
        </w:rPr>
        <w:t>根据前述认定的事实，我们提出如下法律意见：</w:t>
      </w:r>
    </w:p>
    <w:p>
      <w:pPr>
        <w:spacing w:line="360" w:lineRule="exact"/>
        <w:rPr>
          <w:rFonts w:ascii="宋体" w:hAnsi="宋体" w:cs="宋体"/>
          <w:sz w:val="24"/>
        </w:rPr>
      </w:pPr>
      <w:r>
        <w:rPr>
          <w:rFonts w:hint="eastAsia" w:ascii="宋体" w:hAnsi="宋体" w:cs="宋体"/>
          <w:sz w:val="24"/>
        </w:rPr>
        <w:t xml:space="preserve">    1、</w:t>
      </w:r>
      <w:r>
        <w:rPr>
          <w:rFonts w:hint="eastAsia" w:ascii="宋体" w:hAnsi="宋体" w:cs="宋体"/>
          <w:sz w:val="24"/>
          <w:u w:val="single"/>
        </w:rPr>
        <w:t>xx物业</w:t>
      </w:r>
      <w:r>
        <w:rPr>
          <w:rFonts w:hint="eastAsia" w:ascii="宋体" w:hAnsi="宋体" w:cs="宋体"/>
          <w:sz w:val="24"/>
        </w:rPr>
        <w:t>与您之间的债权债务法律关系明确，您应按照《物业服务合同》的约定和《物业管理条例》的规定向</w:t>
      </w:r>
      <w:r>
        <w:rPr>
          <w:rFonts w:hint="eastAsia" w:ascii="宋体" w:hAnsi="宋体" w:cs="宋体"/>
          <w:sz w:val="24"/>
          <w:u w:val="single"/>
        </w:rPr>
        <w:t>xx物业</w:t>
      </w:r>
      <w:r>
        <w:rPr>
          <w:rFonts w:hint="eastAsia" w:ascii="宋体" w:hAnsi="宋体" w:cs="宋体"/>
          <w:sz w:val="24"/>
        </w:rPr>
        <w:t>缴纳所欠物业服务费等费用。</w:t>
      </w:r>
    </w:p>
    <w:p>
      <w:pPr>
        <w:spacing w:line="360" w:lineRule="exact"/>
        <w:ind w:firstLine="491"/>
        <w:rPr>
          <w:rFonts w:ascii="宋体" w:hAnsi="宋体" w:cs="宋体"/>
          <w:sz w:val="24"/>
        </w:rPr>
      </w:pPr>
      <w:r>
        <w:rPr>
          <w:rFonts w:hint="eastAsia" w:ascii="宋体" w:hAnsi="宋体" w:cs="宋体"/>
          <w:sz w:val="24"/>
        </w:rPr>
        <w:t>2您逾期未向我委托人履行交纳物业服务费用的行为，已经违反我国《合同法》第一百零七条的规定，依法应当承担继续履行支付欠款和违约金的义务。</w:t>
      </w:r>
    </w:p>
    <w:p>
      <w:pPr>
        <w:spacing w:line="360" w:lineRule="exact"/>
        <w:ind w:firstLine="491"/>
        <w:rPr>
          <w:rFonts w:ascii="宋体" w:hAnsi="宋体" w:cs="宋体"/>
          <w:sz w:val="24"/>
        </w:rPr>
      </w:pPr>
      <w:r>
        <w:rPr>
          <w:rFonts w:hint="eastAsia" w:ascii="宋体" w:hAnsi="宋体" w:cs="宋体"/>
          <w:sz w:val="24"/>
        </w:rPr>
        <w:t xml:space="preserve">我们提出如下要求： </w:t>
      </w:r>
    </w:p>
    <w:p>
      <w:pPr>
        <w:spacing w:line="360" w:lineRule="exact"/>
        <w:ind w:firstLine="491"/>
        <w:rPr>
          <w:rFonts w:ascii="宋体" w:hAnsi="宋体" w:cs="宋体"/>
          <w:sz w:val="24"/>
        </w:rPr>
      </w:pPr>
      <w:r>
        <w:rPr>
          <w:rFonts w:hint="eastAsia" w:ascii="宋体" w:hAnsi="宋体" w:cs="宋体"/>
          <w:sz w:val="24"/>
        </w:rPr>
        <w:t>1、希望您在收到本律师函后立即与物业联系并将所欠费用直接支付给</w:t>
      </w:r>
      <w:r>
        <w:rPr>
          <w:rFonts w:hint="eastAsia" w:ascii="宋体" w:hAnsi="宋体" w:cs="宋体"/>
          <w:sz w:val="24"/>
          <w:u w:val="single"/>
        </w:rPr>
        <w:t>xx物业</w:t>
      </w:r>
      <w:r>
        <w:rPr>
          <w:rFonts w:hint="eastAsia" w:ascii="宋体" w:hAnsi="宋体" w:cs="宋体"/>
          <w:sz w:val="24"/>
        </w:rPr>
        <w:t>。</w:t>
      </w:r>
    </w:p>
    <w:p>
      <w:pPr>
        <w:spacing w:line="360" w:lineRule="exact"/>
        <w:rPr>
          <w:rFonts w:ascii="宋体" w:hAnsi="宋体" w:cs="宋体"/>
          <w:sz w:val="24"/>
        </w:rPr>
      </w:pPr>
      <w:r>
        <w:rPr>
          <w:rFonts w:hint="eastAsia" w:ascii="宋体" w:hAnsi="宋体" w:cs="宋体"/>
          <w:sz w:val="24"/>
        </w:rPr>
        <w:t xml:space="preserve">    2、如您仍然拒绝履行付款义务，我们将不得不通过包括但不限于民事诉讼等法律手段追究您的法律责任；您将向我委托人承担违约责任，包括但不限于所欠物业服务费、违约金、案件受理费、财产保全费、执行费等。</w:t>
      </w:r>
      <w:r>
        <w:rPr>
          <w:rFonts w:hint="eastAsia" w:ascii="宋体" w:hAnsi="宋体" w:cs="宋体"/>
          <w:sz w:val="24"/>
          <w:lang w:eastAsia="zh-CN"/>
        </w:rPr>
        <w:t>届时还可能存在被列入征信黑名单的风险，限制高消费、出行以及影响子女上学等。</w:t>
      </w:r>
    </w:p>
    <w:p>
      <w:pPr>
        <w:spacing w:line="360" w:lineRule="exact"/>
        <w:rPr>
          <w:rFonts w:ascii="宋体" w:hAnsi="宋体" w:cs="宋体"/>
          <w:sz w:val="24"/>
        </w:rPr>
      </w:pPr>
      <w:r>
        <w:rPr>
          <w:rFonts w:hint="eastAsia" w:ascii="宋体" w:hAnsi="宋体" w:cs="宋体"/>
          <w:sz w:val="24"/>
        </w:rPr>
        <w:t xml:space="preserve">    鉴于我委托人与您之间的特殊关系，我委托人同意与您以调解方式结案。我们应当本着以和为贵的精神来解决此事，避免诉累，减少成本，继续保持良好的关系，我们希望您在收到本律师函后，能妥善处理此事，支付所欠款项。因此，希望您于收到本函</w:t>
      </w:r>
      <w:r>
        <w:rPr>
          <w:rFonts w:hint="eastAsia" w:ascii="宋体" w:hAnsi="宋体" w:cs="宋体"/>
          <w:sz w:val="24"/>
          <w:u w:val="single"/>
        </w:rPr>
        <w:t>七日</w:t>
      </w:r>
      <w:r>
        <w:rPr>
          <w:rFonts w:hint="eastAsia" w:ascii="宋体" w:hAnsi="宋体" w:cs="宋体"/>
          <w:sz w:val="24"/>
        </w:rPr>
        <w:t>内给出答复，并切实履行义务。</w:t>
      </w:r>
    </w:p>
    <w:p>
      <w:pPr>
        <w:spacing w:line="360" w:lineRule="exact"/>
        <w:ind w:firstLine="500"/>
        <w:rPr>
          <w:rFonts w:ascii="宋体" w:hAnsi="宋体" w:cs="宋体"/>
          <w:sz w:val="24"/>
        </w:rPr>
      </w:pPr>
      <w:r>
        <w:rPr>
          <w:rFonts w:hint="eastAsia" w:ascii="宋体" w:hAnsi="宋体" w:cs="宋体"/>
          <w:sz w:val="24"/>
        </w:rPr>
        <w:t>顺祝商祺！</w:t>
      </w:r>
    </w:p>
    <w:p>
      <w:pPr>
        <w:spacing w:line="300" w:lineRule="exact"/>
        <w:ind w:left="0" w:leftChars="0" w:firstLine="0" w:firstLineChars="0"/>
        <w:rPr>
          <w:rFonts w:ascii="宋体" w:hAnsi="宋体" w:cs="宋体"/>
          <w:sz w:val="24"/>
          <w:szCs w:val="24"/>
          <w:u w:val="single"/>
        </w:rPr>
      </w:pPr>
      <w:r>
        <w:rPr>
          <w:rFonts w:hint="eastAsia" w:ascii="宋体" w:hAnsi="宋体" w:cs="宋体"/>
          <w:sz w:val="24"/>
          <w:szCs w:val="24"/>
          <w:lang w:eastAsia="zh-CN"/>
        </w:rPr>
        <w:t xml:space="preserve">    </w:t>
      </w:r>
      <w:r>
        <w:rPr>
          <w:rFonts w:hint="eastAsia" w:ascii="宋体" w:hAnsi="宋体" w:cs="宋体"/>
          <w:sz w:val="24"/>
          <w:szCs w:val="24"/>
        </w:rPr>
        <w:t>缴费地址：</w:t>
      </w:r>
      <w:r>
        <w:rPr>
          <w:rFonts w:hint="eastAsia" w:ascii="宋体" w:hAnsi="宋体" w:cs="宋体"/>
          <w:sz w:val="24"/>
          <w:szCs w:val="24"/>
          <w:lang w:eastAsia="zh-CN"/>
        </w:rPr>
        <w:t>XX</w:t>
      </w:r>
      <w:r>
        <w:rPr>
          <w:rFonts w:hint="eastAsia" w:ascii="宋体" w:hAnsi="宋体" w:cs="宋体"/>
          <w:sz w:val="24"/>
          <w:szCs w:val="24"/>
        </w:rPr>
        <w:t>小区物业服务中心</w:t>
      </w:r>
    </w:p>
    <w:p>
      <w:pPr>
        <w:spacing w:line="300" w:lineRule="exact"/>
        <w:ind w:firstLine="490" w:firstLineChars="200"/>
        <w:rPr>
          <w:rFonts w:ascii="宋体" w:hAnsi="宋体" w:cs="宋体"/>
          <w:sz w:val="24"/>
          <w:szCs w:val="24"/>
        </w:rPr>
      </w:pPr>
      <w:r>
        <w:rPr>
          <w:rFonts w:hint="eastAsia" w:ascii="宋体" w:hAnsi="宋体" w:cs="宋体"/>
          <w:sz w:val="24"/>
          <w:szCs w:val="24"/>
        </w:rPr>
        <w:t xml:space="preserve">附物业公司企业对公账户如下： </w:t>
      </w:r>
    </w:p>
    <w:p>
      <w:pPr>
        <w:spacing w:line="300" w:lineRule="exact"/>
        <w:ind w:firstLine="490" w:firstLineChars="200"/>
        <w:rPr>
          <w:rFonts w:ascii="宋体" w:hAnsi="宋体" w:cs="宋体"/>
          <w:sz w:val="24"/>
          <w:szCs w:val="24"/>
        </w:rPr>
      </w:pPr>
      <w:r>
        <w:rPr>
          <w:rFonts w:hint="eastAsia" w:ascii="宋体" w:hAnsi="宋体" w:cs="宋体"/>
          <w:sz w:val="24"/>
          <w:szCs w:val="24"/>
        </w:rPr>
        <w:t>开户行：中国工商银行股份有限公司莆田鉴前支行</w:t>
      </w:r>
    </w:p>
    <w:p>
      <w:pPr>
        <w:spacing w:line="300" w:lineRule="exact"/>
        <w:ind w:firstLine="490" w:firstLineChars="200"/>
        <w:rPr>
          <w:rFonts w:ascii="宋体" w:hAnsi="宋体" w:cs="宋体"/>
          <w:sz w:val="24"/>
          <w:szCs w:val="24"/>
        </w:rPr>
      </w:pPr>
      <w:r>
        <w:rPr>
          <w:rFonts w:hint="eastAsia" w:ascii="宋体" w:hAnsi="宋体" w:cs="宋体"/>
          <w:sz w:val="24"/>
          <w:szCs w:val="24"/>
        </w:rPr>
        <w:t>户名：福建省xx物业服务有限公司</w:t>
      </w:r>
    </w:p>
    <w:p>
      <w:pPr>
        <w:spacing w:line="300" w:lineRule="exact"/>
        <w:ind w:firstLine="490" w:firstLineChars="200"/>
        <w:rPr>
          <w:rFonts w:ascii="宋体" w:hAnsi="宋体" w:cs="宋体"/>
          <w:sz w:val="24"/>
          <w:szCs w:val="24"/>
        </w:rPr>
      </w:pPr>
      <w:r>
        <w:rPr>
          <w:rFonts w:hint="eastAsia" w:ascii="宋体" w:hAnsi="宋体" w:cs="宋体"/>
          <w:sz w:val="24"/>
          <w:szCs w:val="24"/>
        </w:rPr>
        <w:t xml:space="preserve">账号：1405502509009634562                  </w:t>
      </w:r>
    </w:p>
    <w:p>
      <w:pPr>
        <w:spacing w:line="300" w:lineRule="exact"/>
        <w:ind w:firstLine="490" w:firstLineChars="200"/>
        <w:rPr>
          <w:rFonts w:ascii="宋体" w:hAnsi="宋体" w:cs="宋体"/>
          <w:sz w:val="24"/>
          <w:szCs w:val="24"/>
        </w:rPr>
      </w:pPr>
      <w:r>
        <w:rPr>
          <w:rFonts w:hint="eastAsia" w:ascii="宋体" w:hAnsi="宋体" w:cs="宋体"/>
          <w:sz w:val="24"/>
          <w:szCs w:val="24"/>
        </w:rPr>
        <w:t xml:space="preserve">福建省xx物业服务有限公司        </w:t>
      </w:r>
      <w:r>
        <w:rPr>
          <w:rFonts w:hint="eastAsia" w:ascii="宋体" w:hAnsi="宋体" w:cs="宋体"/>
          <w:sz w:val="24"/>
          <w:szCs w:val="24"/>
          <w:lang w:eastAsia="zh-CN"/>
        </w:rPr>
        <w:t xml:space="preserve">     XX</w:t>
      </w:r>
      <w:r>
        <w:rPr>
          <w:rFonts w:hint="eastAsia" w:ascii="宋体" w:hAnsi="宋体" w:cs="宋体"/>
          <w:sz w:val="24"/>
          <w:szCs w:val="24"/>
        </w:rPr>
        <w:t>律师事务所</w:t>
      </w:r>
    </w:p>
    <w:p>
      <w:pPr>
        <w:spacing w:line="300" w:lineRule="exact"/>
        <w:ind w:firstLine="490" w:firstLineChars="200"/>
        <w:rPr>
          <w:rFonts w:ascii="宋体" w:hAnsi="宋体" w:cs="宋体"/>
          <w:sz w:val="24"/>
          <w:szCs w:val="24"/>
        </w:rPr>
      </w:pPr>
      <w:r>
        <w:rPr>
          <w:rFonts w:hint="eastAsia" w:ascii="宋体" w:hAnsi="宋体" w:cs="宋体"/>
          <w:sz w:val="24"/>
          <w:szCs w:val="24"/>
        </w:rPr>
        <w:t xml:space="preserve">联系人：           </w:t>
      </w:r>
      <w:r>
        <w:rPr>
          <w:rFonts w:hint="eastAsia" w:ascii="宋体" w:hAnsi="宋体" w:cs="宋体"/>
          <w:sz w:val="24"/>
          <w:szCs w:val="24"/>
          <w:lang w:eastAsia="zh-CN"/>
        </w:rPr>
        <w:t xml:space="preserve">        </w:t>
      </w:r>
      <w:r>
        <w:rPr>
          <w:rFonts w:hint="eastAsia" w:ascii="宋体" w:hAnsi="宋体" w:cs="宋体"/>
          <w:sz w:val="24"/>
          <w:szCs w:val="24"/>
        </w:rPr>
        <w:t xml:space="preserve">           律师：</w:t>
      </w:r>
    </w:p>
    <w:p>
      <w:pPr>
        <w:spacing w:line="300" w:lineRule="exact"/>
        <w:ind w:firstLine="490" w:firstLineChars="200"/>
        <w:rPr>
          <w:rFonts w:ascii="宋体" w:hAnsi="宋体" w:cs="宋体"/>
          <w:sz w:val="24"/>
          <w:szCs w:val="24"/>
        </w:rPr>
      </w:pPr>
      <w:r>
        <w:rPr>
          <w:rFonts w:hint="eastAsia" w:ascii="宋体" w:hAnsi="宋体" w:cs="宋体"/>
          <w:sz w:val="24"/>
          <w:szCs w:val="24"/>
        </w:rPr>
        <w:t>联系电话：</w:t>
      </w:r>
      <w:r>
        <w:rPr>
          <w:rFonts w:hint="eastAsia" w:ascii="宋体" w:hAnsi="宋体" w:cs="宋体"/>
          <w:sz w:val="24"/>
          <w:szCs w:val="24"/>
          <w:lang w:eastAsia="zh-CN"/>
        </w:rPr>
        <w:t xml:space="preserve">             </w:t>
      </w:r>
      <w:r>
        <w:rPr>
          <w:rFonts w:hint="eastAsia" w:ascii="宋体" w:hAnsi="宋体" w:cs="宋体"/>
          <w:sz w:val="24"/>
          <w:szCs w:val="24"/>
        </w:rPr>
        <w:t xml:space="preserve">         </w:t>
      </w:r>
      <w:r>
        <w:rPr>
          <w:rFonts w:hint="eastAsia" w:ascii="宋体" w:hAnsi="宋体" w:cs="宋体"/>
          <w:sz w:val="24"/>
          <w:szCs w:val="24"/>
          <w:lang w:eastAsia="zh-CN"/>
        </w:rPr>
        <w:t xml:space="preserve">     </w:t>
      </w:r>
      <w:r>
        <w:rPr>
          <w:rFonts w:hint="eastAsia" w:ascii="宋体" w:hAnsi="宋体" w:cs="宋体"/>
          <w:sz w:val="24"/>
          <w:szCs w:val="24"/>
        </w:rPr>
        <w:t xml:space="preserve"> 联系电话：18</w:t>
      </w:r>
    </w:p>
    <w:p>
      <w:pPr>
        <w:spacing w:line="300" w:lineRule="exact"/>
        <w:ind w:firstLine="490" w:firstLineChars="200"/>
        <w:jc w:val="left"/>
        <w:rPr>
          <w:rFonts w:hint="eastAsia" w:ascii="宋体" w:hAnsi="宋体" w:cs="宋体"/>
          <w:sz w:val="24"/>
        </w:rPr>
      </w:pPr>
      <w:r>
        <w:rPr>
          <w:rFonts w:hint="eastAsia" w:ascii="宋体" w:hAnsi="宋体" w:cs="宋体"/>
          <w:sz w:val="24"/>
          <w:szCs w:val="24"/>
        </w:rPr>
        <w:t>日  期：    年    月    日                日  期：   年    月   日</w:t>
      </w:r>
    </w:p>
    <w:p>
      <w:pPr>
        <w:spacing w:line="360" w:lineRule="exact"/>
        <w:ind w:firstLine="490" w:firstLineChars="200"/>
        <w:jc w:val="left"/>
        <w:rPr>
          <w:rFonts w:hint="eastAsia" w:ascii="宋体" w:hAnsi="宋体" w:cs="宋体"/>
          <w:sz w:val="24"/>
        </w:rPr>
      </w:pPr>
    </w:p>
    <w:p>
      <w:pPr>
        <w:pStyle w:val="2"/>
        <w:rPr>
          <w:rFonts w:ascii="宋体" w:hAnsi="宋体" w:cs="黑体"/>
          <w:b w:val="0"/>
          <w:sz w:val="18"/>
          <w:szCs w:val="18"/>
        </w:rPr>
      </w:pPr>
      <w:r>
        <w:rPr>
          <w:rFonts w:hint="eastAsia" w:ascii="宋体" w:hAnsi="宋体" w:cs="黑体"/>
          <w:sz w:val="18"/>
          <w:szCs w:val="18"/>
        </w:rPr>
        <w:t>律师声明：本律师函所陈述事实系根据委托人之提供证据认定，如与事实不符，以委托人最终提供的证据为准。</w:t>
      </w:r>
    </w:p>
    <w:p>
      <w:pPr>
        <w:pStyle w:val="2"/>
        <w:rPr>
          <w:rFonts w:ascii="宋体" w:hAnsi="宋体"/>
          <w:b w:val="0"/>
          <w:sz w:val="18"/>
          <w:szCs w:val="18"/>
        </w:rPr>
      </w:pPr>
    </w:p>
    <w:p>
      <w:pPr>
        <w:spacing w:after="50" w:line="360" w:lineRule="exact"/>
        <w:rPr>
          <w:rFonts w:hint="eastAsia" w:ascii="仿宋" w:hAnsi="仿宋" w:eastAsia="仿宋" w:cs="仿宋"/>
          <w:b/>
          <w:bCs/>
          <w:sz w:val="32"/>
          <w:szCs w:val="32"/>
        </w:rPr>
      </w:pPr>
      <w:r>
        <w:rPr>
          <w:rFonts w:hint="eastAsia" w:ascii="宋体" w:hAnsi="宋体"/>
          <w:sz w:val="24"/>
        </w:rPr>
        <w:t>《</w:t>
      </w:r>
      <w:r>
        <w:rPr>
          <w:rFonts w:hint="eastAsia" w:ascii="仿宋" w:hAnsi="仿宋" w:eastAsia="仿宋" w:cs="仿宋"/>
          <w:b/>
          <w:bCs/>
          <w:sz w:val="32"/>
          <w:szCs w:val="32"/>
        </w:rPr>
        <w:t>通知》附件</w:t>
      </w:r>
      <w:r>
        <w:rPr>
          <w:rFonts w:hint="eastAsia" w:ascii="仿宋" w:hAnsi="仿宋" w:eastAsia="仿宋" w:cs="仿宋"/>
          <w:b/>
          <w:bCs/>
          <w:sz w:val="32"/>
          <w:szCs w:val="32"/>
          <w:lang w:eastAsia="zh-CN"/>
        </w:rPr>
        <w:t>三</w:t>
      </w:r>
    </w:p>
    <w:p>
      <w:pPr>
        <w:pStyle w:val="4"/>
        <w:spacing w:before="0" w:beforeAutospacing="0" w:after="0" w:afterAutospacing="0" w:line="384" w:lineRule="atLeast"/>
        <w:rPr>
          <w:rStyle w:val="7"/>
          <w:rFonts w:ascii="Helvetica" w:hAnsi="Helvetica"/>
          <w:b w:val="0"/>
          <w:bCs w:val="0"/>
          <w:color w:val="000000"/>
          <w:sz w:val="28"/>
          <w:szCs w:val="28"/>
        </w:rPr>
      </w:pPr>
      <w:r>
        <w:rPr>
          <w:rFonts w:hint="eastAsia" w:ascii="Helvetica" w:hAnsi="Helvetica"/>
          <w:color w:val="000000"/>
          <w:sz w:val="28"/>
          <w:szCs w:val="28"/>
          <w:lang w:eastAsia="zh-CN"/>
        </w:rPr>
        <w:t>法眼物业律师团</w:t>
      </w:r>
      <w:r>
        <w:rPr>
          <w:rFonts w:ascii="Helvetica" w:hAnsi="Helvetica"/>
          <w:color w:val="000000"/>
          <w:sz w:val="28"/>
          <w:szCs w:val="28"/>
        </w:rPr>
        <w:t>法律顾问团</w:t>
      </w:r>
      <w:r>
        <w:rPr>
          <w:rFonts w:hint="eastAsia" w:ascii="Helvetica" w:hAnsi="Helvetica"/>
          <w:color w:val="000000"/>
          <w:sz w:val="28"/>
          <w:szCs w:val="28"/>
        </w:rPr>
        <w:t>联系方式及微信公众号具体操作步骤：</w:t>
      </w:r>
    </w:p>
    <w:p>
      <w:pPr>
        <w:pStyle w:val="4"/>
        <w:spacing w:before="0" w:beforeAutospacing="0" w:after="0" w:afterAutospacing="0" w:line="384" w:lineRule="atLeast"/>
        <w:rPr>
          <w:rStyle w:val="7"/>
          <w:rFonts w:ascii="Helvetica" w:hAnsi="Helvetica"/>
          <w:color w:val="000000"/>
          <w:sz w:val="28"/>
          <w:szCs w:val="28"/>
        </w:rPr>
      </w:pPr>
      <w:r>
        <w:rPr>
          <w:rStyle w:val="7"/>
          <w:rFonts w:hint="eastAsia" w:ascii="Helvetica" w:hAnsi="Helvetica"/>
          <w:color w:val="000000"/>
          <w:sz w:val="28"/>
          <w:szCs w:val="28"/>
        </w:rPr>
        <w:t>一、联系方式</w:t>
      </w:r>
    </w:p>
    <w:p>
      <w:pPr>
        <w:pStyle w:val="4"/>
        <w:spacing w:before="0" w:beforeAutospacing="0" w:after="0" w:afterAutospacing="0" w:line="384" w:lineRule="atLeast"/>
        <w:rPr>
          <w:rFonts w:ascii="Helvetica" w:hAnsi="Helvetica"/>
          <w:color w:val="000000"/>
          <w:sz w:val="28"/>
          <w:szCs w:val="28"/>
        </w:rPr>
      </w:pPr>
      <w:r>
        <w:rPr>
          <w:rStyle w:val="7"/>
          <w:rFonts w:ascii="Helvetica" w:hAnsi="Helvetica"/>
          <w:color w:val="000000"/>
          <w:sz w:val="28"/>
          <w:szCs w:val="28"/>
        </w:rPr>
        <w:t>邮箱：</w:t>
      </w:r>
      <w:r>
        <w:rPr>
          <w:rStyle w:val="7"/>
          <w:rFonts w:hint="eastAsia" w:ascii="Helvetica" w:hAnsi="Helvetica"/>
          <w:color w:val="000000"/>
          <w:sz w:val="28"/>
          <w:szCs w:val="28"/>
          <w:lang w:eastAsia="zh-CN"/>
        </w:rPr>
        <w:t>18450076918@163.com</w:t>
      </w:r>
    </w:p>
    <w:p>
      <w:pPr>
        <w:pStyle w:val="4"/>
        <w:spacing w:before="0" w:beforeAutospacing="0" w:after="0" w:afterAutospacing="0" w:line="384" w:lineRule="atLeast"/>
        <w:rPr>
          <w:rStyle w:val="7"/>
          <w:rFonts w:ascii="Helvetica" w:hAnsi="Helvetica"/>
          <w:b w:val="0"/>
          <w:bCs w:val="0"/>
          <w:color w:val="000000"/>
          <w:sz w:val="28"/>
          <w:szCs w:val="28"/>
        </w:rPr>
      </w:pPr>
      <w:r>
        <w:rPr>
          <w:rStyle w:val="7"/>
          <w:rFonts w:ascii="Helvetica" w:hAnsi="Helvetica"/>
          <w:color w:val="000000"/>
          <w:sz w:val="28"/>
          <w:szCs w:val="28"/>
        </w:rPr>
        <w:t>地址：</w:t>
      </w:r>
      <w:r>
        <w:rPr>
          <w:rStyle w:val="7"/>
          <w:rFonts w:hint="eastAsia" w:ascii="Helvetica" w:hAnsi="Helvetica"/>
          <w:color w:val="000000"/>
          <w:sz w:val="28"/>
          <w:szCs w:val="28"/>
          <w:lang w:eastAsia="zh-CN"/>
        </w:rPr>
        <w:t>福建省福州市鼓楼区东大路花开富贵广场A座23层</w:t>
      </w:r>
    </w:p>
    <w:p>
      <w:pPr>
        <w:pStyle w:val="4"/>
        <w:spacing w:before="0" w:beforeAutospacing="0" w:after="0" w:afterAutospacing="0" w:line="384" w:lineRule="atLeast"/>
        <w:rPr>
          <w:rStyle w:val="7"/>
          <w:rFonts w:hint="eastAsia" w:ascii="Helvetica" w:hAnsi="Helvetica"/>
          <w:color w:val="000000"/>
          <w:sz w:val="28"/>
          <w:szCs w:val="28"/>
          <w:lang w:eastAsia="zh-CN"/>
        </w:rPr>
      </w:pPr>
      <w:r>
        <w:rPr>
          <w:rStyle w:val="7"/>
          <w:rFonts w:hint="eastAsia" w:ascii="Helvetica" w:hAnsi="Helvetica"/>
          <w:color w:val="000000"/>
          <w:sz w:val="28"/>
          <w:szCs w:val="28"/>
        </w:rPr>
        <w:t>微信公众号</w:t>
      </w:r>
      <w:r>
        <w:rPr>
          <w:rStyle w:val="7"/>
          <w:rFonts w:ascii="Helvetica" w:hAnsi="Helvetica"/>
          <w:color w:val="000000"/>
          <w:sz w:val="28"/>
          <w:szCs w:val="28"/>
        </w:rPr>
        <w:t>：</w:t>
      </w:r>
      <w:r>
        <w:rPr>
          <w:rStyle w:val="7"/>
          <w:rFonts w:hint="eastAsia" w:ascii="Helvetica" w:hAnsi="Helvetica"/>
          <w:color w:val="000000"/>
          <w:sz w:val="28"/>
          <w:szCs w:val="28"/>
          <w:lang w:eastAsia="zh-CN"/>
        </w:rPr>
        <w:t>法眼物业法律服务</w:t>
      </w:r>
    </w:p>
    <w:p>
      <w:pPr>
        <w:rPr>
          <w:b/>
          <w:sz w:val="28"/>
          <w:szCs w:val="28"/>
        </w:rPr>
      </w:pPr>
      <w:r>
        <w:rPr>
          <w:rFonts w:hint="eastAsia"/>
          <w:b/>
          <w:sz w:val="28"/>
          <w:szCs w:val="28"/>
        </w:rPr>
        <w:t>微信公众号二维码：</w:t>
      </w:r>
    </w:p>
    <w:p>
      <w:r>
        <w:drawing>
          <wp:inline distT="0" distB="0" distL="114300" distR="114300">
            <wp:extent cx="2049145" cy="2049145"/>
            <wp:effectExtent l="0" t="0" r="8255" b="8255"/>
            <wp:docPr id="4" name="图片 2" descr="/private/var/mobile/Containers/Data/Application/E585F241-677C-4549-831D-9FDCC73C7885/tmp/insert_image_tmp_dir/2019-06-14 11:01:08.920000.png2019-06-14 11:01:08.9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private/var/mobile/Containers/Data/Application/E585F241-677C-4549-831D-9FDCC73C7885/tmp/insert_image_tmp_dir/2019-06-14 11:01:08.920000.png2019-06-14 11:01:08.920000"/>
                    <pic:cNvPicPr>
                      <a:picLocks noChangeAspect="1"/>
                    </pic:cNvPicPr>
                  </pic:nvPicPr>
                  <pic:blipFill>
                    <a:blip r:embed="rId9"/>
                    <a:stretch>
                      <a:fillRect/>
                    </a:stretch>
                  </pic:blipFill>
                  <pic:spPr>
                    <a:xfrm>
                      <a:off x="0" y="0"/>
                      <a:ext cx="2049145" cy="2049145"/>
                    </a:xfrm>
                    <a:prstGeom prst="rect">
                      <a:avLst/>
                    </a:prstGeom>
                    <a:noFill/>
                    <a:ln>
                      <a:noFill/>
                    </a:ln>
                  </pic:spPr>
                </pic:pic>
              </a:graphicData>
            </a:graphic>
          </wp:inline>
        </w:drawing>
      </w:r>
    </w:p>
    <w:p>
      <w:pPr>
        <w:rPr>
          <w:rStyle w:val="7"/>
          <w:rFonts w:hint="eastAsia" w:ascii="Helvetica" w:hAnsi="Helvetica"/>
          <w:color w:val="000000"/>
          <w:sz w:val="28"/>
          <w:szCs w:val="28"/>
          <w:lang w:eastAsia="zh-CN"/>
        </w:rPr>
      </w:pPr>
      <w:r>
        <w:rPr>
          <w:rStyle w:val="7"/>
          <w:rFonts w:hint="eastAsia" w:ascii="Helvetica" w:hAnsi="Helvetica"/>
          <w:color w:val="000000"/>
          <w:sz w:val="28"/>
          <w:szCs w:val="28"/>
          <w:lang w:eastAsia="zh-CN"/>
        </w:rPr>
        <w:t>对接律师微信号：18450076918（电话咨询号码）</w:t>
      </w:r>
    </w:p>
    <w:p>
      <w:pPr>
        <w:rPr>
          <w:rStyle w:val="7"/>
          <w:rFonts w:hint="eastAsia" w:ascii="Helvetica" w:hAnsi="Helvetica"/>
          <w:color w:val="000000"/>
          <w:sz w:val="28"/>
          <w:szCs w:val="28"/>
          <w:lang w:eastAsia="zh-CN"/>
        </w:rPr>
      </w:pPr>
      <w:r>
        <w:rPr>
          <w:rStyle w:val="7"/>
          <w:rFonts w:hint="eastAsia" w:ascii="Helvetica" w:hAnsi="Helvetica"/>
          <w:color w:val="000000"/>
          <w:sz w:val="28"/>
          <w:szCs w:val="28"/>
          <w:lang w:eastAsia="zh-CN"/>
        </w:rPr>
        <w:t>对接律师微信二维码：</w:t>
      </w:r>
    </w:p>
    <w:p>
      <w:pPr>
        <w:rPr>
          <w:rStyle w:val="7"/>
          <w:rFonts w:hint="eastAsia" w:ascii="Helvetica" w:hAnsi="Helvetica"/>
          <w:color w:val="000000"/>
          <w:sz w:val="28"/>
          <w:szCs w:val="28"/>
          <w:lang w:eastAsia="zh-CN"/>
        </w:rPr>
      </w:pPr>
      <w:r>
        <w:rPr>
          <w:rStyle w:val="7"/>
          <w:rFonts w:hint="eastAsia" w:ascii="Helvetica" w:hAnsi="Helvetica"/>
          <w:color w:val="000000"/>
          <w:sz w:val="28"/>
          <w:szCs w:val="28"/>
          <w:lang w:eastAsia="zh-CN"/>
        </w:rPr>
        <w:drawing>
          <wp:inline distT="0" distB="0" distL="114300" distR="114300">
            <wp:extent cx="1275715" cy="1288415"/>
            <wp:effectExtent l="0" t="0" r="635" b="6985"/>
            <wp:docPr id="5" name="图片 3" descr="2019-06-14 11:00:09.7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2019-06-14 11:00:09.730000"/>
                    <pic:cNvPicPr>
                      <a:picLocks noChangeAspect="1"/>
                    </pic:cNvPicPr>
                  </pic:nvPicPr>
                  <pic:blipFill>
                    <a:blip r:embed="rId10"/>
                    <a:stretch>
                      <a:fillRect/>
                    </a:stretch>
                  </pic:blipFill>
                  <pic:spPr>
                    <a:xfrm>
                      <a:off x="0" y="0"/>
                      <a:ext cx="1275715" cy="1288415"/>
                    </a:xfrm>
                    <a:prstGeom prst="rect">
                      <a:avLst/>
                    </a:prstGeom>
                    <a:noFill/>
                    <a:ln>
                      <a:noFill/>
                    </a:ln>
                  </pic:spPr>
                </pic:pic>
              </a:graphicData>
            </a:graphic>
          </wp:inline>
        </w:drawing>
      </w:r>
    </w:p>
    <w:p>
      <w:pPr>
        <w:rPr>
          <w:rFonts w:hint="eastAsia"/>
          <w:b/>
          <w:sz w:val="32"/>
          <w:szCs w:val="32"/>
        </w:rPr>
      </w:pPr>
    </w:p>
    <w:p>
      <w:pPr>
        <w:rPr>
          <w:rFonts w:hint="eastAsia"/>
          <w:b/>
          <w:sz w:val="32"/>
          <w:szCs w:val="32"/>
        </w:rPr>
      </w:pPr>
    </w:p>
    <w:p>
      <w:pPr>
        <w:rPr>
          <w:rFonts w:hint="eastAsia"/>
          <w:b/>
          <w:sz w:val="32"/>
          <w:szCs w:val="32"/>
        </w:rPr>
      </w:pPr>
    </w:p>
    <w:p>
      <w:pPr>
        <w:rPr>
          <w:rFonts w:hint="eastAsia"/>
          <w:b/>
          <w:sz w:val="32"/>
          <w:szCs w:val="32"/>
        </w:rPr>
      </w:pPr>
    </w:p>
    <w:p>
      <w:pPr>
        <w:rPr>
          <w:rFonts w:hint="eastAsia"/>
          <w:b/>
          <w:sz w:val="32"/>
          <w:szCs w:val="32"/>
        </w:rPr>
      </w:pPr>
    </w:p>
    <w:p>
      <w:pPr>
        <w:rPr>
          <w:rFonts w:hint="eastAsia"/>
          <w:b/>
          <w:sz w:val="32"/>
          <w:szCs w:val="32"/>
        </w:rPr>
      </w:pPr>
    </w:p>
    <w:p>
      <w:pPr>
        <w:rPr>
          <w:rFonts w:hint="eastAsia"/>
          <w:b/>
          <w:sz w:val="32"/>
          <w:szCs w:val="32"/>
        </w:rPr>
      </w:pPr>
    </w:p>
    <w:p>
      <w:pPr>
        <w:rPr>
          <w:b/>
          <w:sz w:val="32"/>
          <w:szCs w:val="32"/>
        </w:rPr>
      </w:pPr>
      <w:r>
        <w:rPr>
          <w:rFonts w:hint="eastAsia"/>
          <w:b/>
          <w:sz w:val="32"/>
          <w:szCs w:val="32"/>
        </w:rPr>
        <w:t>二、关注微信公众号操作步骤：</w:t>
      </w:r>
    </w:p>
    <w:p>
      <w:pPr>
        <w:rPr>
          <w:sz w:val="28"/>
          <w:szCs w:val="28"/>
        </w:rPr>
      </w:pPr>
      <w:r>
        <w:rPr>
          <w:rFonts w:hint="eastAsia"/>
          <w:sz w:val="28"/>
          <w:szCs w:val="28"/>
        </w:rPr>
        <w:t>1、扫描二维码关注：</w:t>
      </w:r>
    </w:p>
    <w:p>
      <w:pPr>
        <w:rPr>
          <w:sz w:val="24"/>
        </w:rPr>
      </w:pPr>
      <w:r>
        <w:rPr>
          <w:rFonts w:hint="eastAsia"/>
          <w:sz w:val="24"/>
        </w:rPr>
        <w:t>①点击微信右上角的“</w:t>
      </w:r>
      <w:r>
        <w:rPr>
          <w:rFonts w:hint="eastAsia"/>
          <w:b/>
          <w:sz w:val="24"/>
        </w:rPr>
        <w:t>＋”</w:t>
      </w:r>
      <w:r>
        <w:rPr>
          <w:rFonts w:hint="eastAsia"/>
          <w:sz w:val="24"/>
        </w:rPr>
        <w:t>符号，再点击【扫一扫】（如下图1）：</w:t>
      </w:r>
    </w:p>
    <w:p>
      <w:pPr>
        <w:widowControl/>
        <w:jc w:val="left"/>
        <w:rPr>
          <w:rFonts w:ascii="宋体" w:hAnsi="宋体" w:cs="宋体"/>
          <w:kern w:val="0"/>
          <w:sz w:val="24"/>
        </w:rPr>
      </w:pPr>
      <w:r>
        <w:rPr>
          <w:rFonts w:hint="eastAsia" w:ascii="宋体" w:hAnsi="宋体" w:cs="宋体"/>
          <w:kern w:val="0"/>
          <w:sz w:val="24"/>
        </w:rPr>
        <w:drawing>
          <wp:anchor distT="0" distB="0" distL="114300" distR="114300" simplePos="0" relativeHeight="251664384" behindDoc="1" locked="0" layoutInCell="1" allowOverlap="1">
            <wp:simplePos x="0" y="0"/>
            <wp:positionH relativeFrom="column">
              <wp:posOffset>2695575</wp:posOffset>
            </wp:positionH>
            <wp:positionV relativeFrom="paragraph">
              <wp:posOffset>36195</wp:posOffset>
            </wp:positionV>
            <wp:extent cx="2047875" cy="2047875"/>
            <wp:effectExtent l="0" t="0" r="9525" b="9525"/>
            <wp:wrapNone/>
            <wp:docPr id="7" name="图片 1" descr="/private/var/mobile/Containers/Data/Application/E585F241-677C-4549-831D-9FDCC73C7885/tmp/insert_image_tmp_dir/2019-06-14 11:01:44.073000.png2019-06-14 11:01:44.07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private/var/mobile/Containers/Data/Application/E585F241-677C-4549-831D-9FDCC73C7885/tmp/insert_image_tmp_dir/2019-06-14 11:01:44.073000.png2019-06-14 11:01:44.073000"/>
                    <pic:cNvPicPr>
                      <a:picLocks noChangeAspect="1"/>
                    </pic:cNvPicPr>
                  </pic:nvPicPr>
                  <pic:blipFill>
                    <a:blip r:embed="rId9"/>
                    <a:stretch>
                      <a:fillRect/>
                    </a:stretch>
                  </pic:blipFill>
                  <pic:spPr>
                    <a:xfrm>
                      <a:off x="0" y="0"/>
                      <a:ext cx="2047875" cy="2047875"/>
                    </a:xfrm>
                    <a:prstGeom prst="rect">
                      <a:avLst/>
                    </a:prstGeom>
                    <a:noFill/>
                    <a:ln>
                      <a:noFill/>
                    </a:ln>
                  </pic:spPr>
                </pic:pic>
              </a:graphicData>
            </a:graphic>
          </wp:anchor>
        </w:drawing>
      </w:r>
      <w:r>
        <w:rPr>
          <w:rFonts w:hint="eastAsia" w:ascii="宋体" w:hAnsi="宋体" w:cs="宋体"/>
          <w:kern w:val="0"/>
          <w:sz w:val="24"/>
        </w:rPr>
        <w:drawing>
          <wp:anchor distT="0" distB="0" distL="114300" distR="114300" simplePos="0" relativeHeight="251658240" behindDoc="1" locked="0" layoutInCell="1" allowOverlap="1">
            <wp:simplePos x="0" y="0"/>
            <wp:positionH relativeFrom="column">
              <wp:posOffset>9525</wp:posOffset>
            </wp:positionH>
            <wp:positionV relativeFrom="paragraph">
              <wp:posOffset>158115</wp:posOffset>
            </wp:positionV>
            <wp:extent cx="1981200" cy="1849755"/>
            <wp:effectExtent l="0" t="0" r="0" b="17145"/>
            <wp:wrapNone/>
            <wp:docPr id="8" name="图片 8" descr="/private/var/mobile/Containers/Data/Application/E585F241-677C-4549-831D-9FDCC73C7885/tmp/insert_image_tmp_dir/2019-06-14 11:18:24.661000.png2019-06-14 11:18:24.6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rivate/var/mobile/Containers/Data/Application/E585F241-677C-4549-831D-9FDCC73C7885/tmp/insert_image_tmp_dir/2019-06-14 11:18:24.661000.png2019-06-14 11:18:24.661000"/>
                    <pic:cNvPicPr>
                      <a:picLocks noChangeAspect="1"/>
                    </pic:cNvPicPr>
                  </pic:nvPicPr>
                  <pic:blipFill>
                    <a:blip r:embed="rId11"/>
                    <a:stretch>
                      <a:fillRect/>
                    </a:stretch>
                  </pic:blipFill>
                  <pic:spPr>
                    <a:xfrm>
                      <a:off x="0" y="0"/>
                      <a:ext cx="1981200" cy="1849755"/>
                    </a:xfrm>
                    <a:prstGeom prst="rect">
                      <a:avLst/>
                    </a:prstGeom>
                    <a:noFill/>
                    <a:ln>
                      <a:noFill/>
                    </a:ln>
                  </pic:spPr>
                </pic:pic>
              </a:graphicData>
            </a:graphic>
          </wp:anchor>
        </w:drawing>
      </w:r>
      <w:r>
        <w:rPr>
          <w:rFonts w:hint="eastAsia" w:ascii="宋体" w:hAnsi="宋体" w:cs="宋体"/>
          <w:kern w:val="0"/>
          <w:sz w:val="24"/>
        </w:rPr>
        <w:t xml:space="preserve">   </w:t>
      </w:r>
    </w:p>
    <w:p>
      <w:pPr>
        <w:jc w:val="center"/>
        <w:rPr>
          <w:sz w:val="28"/>
          <w:szCs w:val="28"/>
        </w:rPr>
      </w:pPr>
    </w:p>
    <w:p>
      <w:pPr>
        <w:widowControl/>
        <w:jc w:val="left"/>
        <w:rPr>
          <w:sz w:val="24"/>
        </w:rPr>
      </w:pPr>
    </w:p>
    <w:p>
      <w:pPr>
        <w:widowControl/>
        <w:jc w:val="left"/>
        <w:rPr>
          <w:sz w:val="24"/>
        </w:rPr>
      </w:pPr>
    </w:p>
    <w:p>
      <w:pPr>
        <w:widowControl/>
        <w:jc w:val="left"/>
        <w:rPr>
          <w:sz w:val="24"/>
        </w:rPr>
      </w:pPr>
    </w:p>
    <w:p>
      <w:pPr>
        <w:widowControl/>
        <w:ind w:left="0" w:leftChars="0" w:firstLine="0" w:firstLineChars="0"/>
        <w:jc w:val="left"/>
        <w:rPr>
          <w:sz w:val="24"/>
        </w:rPr>
      </w:pPr>
    </w:p>
    <w:p>
      <w:pPr>
        <w:widowControl/>
        <w:ind w:firstLine="1347" w:firstLineChars="550"/>
        <w:jc w:val="left"/>
        <w:rPr>
          <w:sz w:val="24"/>
        </w:rPr>
      </w:pPr>
      <w:r>
        <w:rPr>
          <w:rFonts w:hint="eastAsia"/>
          <w:sz w:val="24"/>
        </w:rPr>
        <w:t>图1                                 图2</w:t>
      </w:r>
    </w:p>
    <w:p>
      <w:pPr>
        <w:spacing w:before="240"/>
        <w:rPr>
          <w:sz w:val="24"/>
        </w:rPr>
      </w:pPr>
      <w:r>
        <w:rPr>
          <w:rFonts w:hint="eastAsia"/>
          <w:sz w:val="24"/>
        </w:rPr>
        <w:t>②扫描图2二维码后会出现如下界面，点击【关注】（如下图3）：</w:t>
      </w:r>
    </w:p>
    <w:p>
      <w:pPr>
        <w:spacing w:before="240"/>
        <w:rPr>
          <w:sz w:val="28"/>
          <w:szCs w:val="28"/>
        </w:rPr>
      </w:pPr>
      <w:r>
        <w:rPr>
          <w:rFonts w:hint="eastAsia"/>
          <w:sz w:val="28"/>
          <w:szCs w:val="28"/>
        </w:rPr>
        <w:drawing>
          <wp:anchor distT="0" distB="0" distL="114300" distR="114300" simplePos="0" relativeHeight="251659264" behindDoc="1" locked="0" layoutInCell="1" allowOverlap="1">
            <wp:simplePos x="0" y="0"/>
            <wp:positionH relativeFrom="column">
              <wp:posOffset>-12700</wp:posOffset>
            </wp:positionH>
            <wp:positionV relativeFrom="paragraph">
              <wp:posOffset>149225</wp:posOffset>
            </wp:positionV>
            <wp:extent cx="1712595" cy="3705225"/>
            <wp:effectExtent l="0" t="0" r="1905" b="9525"/>
            <wp:wrapNone/>
            <wp:docPr id="2" name="图片 10" descr="/private/var/mobile/Containers/Data/Application/E585F241-677C-4549-831D-9FDCC73C7885/tmp/insert_image_tmp_dir/2019-06-14 11:09:55.532000.png2019-06-14 11:09:55.53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private/var/mobile/Containers/Data/Application/E585F241-677C-4549-831D-9FDCC73C7885/tmp/insert_image_tmp_dir/2019-06-14 11:09:55.532000.png2019-06-14 11:09:55.532000"/>
                    <pic:cNvPicPr>
                      <a:picLocks noChangeAspect="1"/>
                    </pic:cNvPicPr>
                  </pic:nvPicPr>
                  <pic:blipFill>
                    <a:blip r:embed="rId12"/>
                    <a:stretch>
                      <a:fillRect/>
                    </a:stretch>
                  </pic:blipFill>
                  <pic:spPr>
                    <a:xfrm>
                      <a:off x="0" y="0"/>
                      <a:ext cx="1712595" cy="3705225"/>
                    </a:xfrm>
                    <a:prstGeom prst="rect">
                      <a:avLst/>
                    </a:prstGeom>
                    <a:noFill/>
                    <a:ln>
                      <a:noFill/>
                    </a:ln>
                  </pic:spPr>
                </pic:pic>
              </a:graphicData>
            </a:graphic>
          </wp:anchor>
        </w:drawing>
      </w:r>
      <w:r>
        <w:rPr>
          <w:rFonts w:hint="eastAsia"/>
          <w:sz w:val="28"/>
          <w:szCs w:val="28"/>
        </w:rPr>
        <w:drawing>
          <wp:anchor distT="0" distB="0" distL="114300" distR="114300" simplePos="0" relativeHeight="251660288" behindDoc="1" locked="0" layoutInCell="1" allowOverlap="1">
            <wp:simplePos x="0" y="0"/>
            <wp:positionH relativeFrom="column">
              <wp:posOffset>3228975</wp:posOffset>
            </wp:positionH>
            <wp:positionV relativeFrom="paragraph">
              <wp:posOffset>135255</wp:posOffset>
            </wp:positionV>
            <wp:extent cx="1712595" cy="3705225"/>
            <wp:effectExtent l="0" t="0" r="1905" b="9525"/>
            <wp:wrapNone/>
            <wp:docPr id="3" name="图片 11" descr="/private/var/mobile/Containers/Data/Application/E585F241-677C-4549-831D-9FDCC73C7885/tmp/insert_image_tmp_dir/2019-06-14 11:10:06.181000.png2019-06-14 11:10:06.1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private/var/mobile/Containers/Data/Application/E585F241-677C-4549-831D-9FDCC73C7885/tmp/insert_image_tmp_dir/2019-06-14 11:10:06.181000.png2019-06-14 11:10:06.181000"/>
                    <pic:cNvPicPr>
                      <a:picLocks noChangeAspect="1"/>
                    </pic:cNvPicPr>
                  </pic:nvPicPr>
                  <pic:blipFill>
                    <a:blip r:embed="rId13"/>
                    <a:stretch>
                      <a:fillRect/>
                    </a:stretch>
                  </pic:blipFill>
                  <pic:spPr>
                    <a:xfrm>
                      <a:off x="0" y="0"/>
                      <a:ext cx="1712595" cy="3705225"/>
                    </a:xfrm>
                    <a:prstGeom prst="rect">
                      <a:avLst/>
                    </a:prstGeom>
                    <a:noFill/>
                    <a:ln>
                      <a:noFill/>
                    </a:ln>
                  </pic:spPr>
                </pic:pic>
              </a:graphicData>
            </a:graphic>
          </wp:anchor>
        </w:drawing>
      </w:r>
    </w:p>
    <w:p>
      <w:pPr>
        <w:spacing w:before="240"/>
        <w:rPr>
          <w:sz w:val="28"/>
          <w:szCs w:val="28"/>
        </w:rPr>
      </w:pPr>
    </w:p>
    <w:p>
      <w:pPr>
        <w:spacing w:before="240"/>
        <w:rPr>
          <w:sz w:val="28"/>
          <w:szCs w:val="28"/>
        </w:rPr>
      </w:pPr>
    </w:p>
    <w:p>
      <w:pPr>
        <w:spacing w:before="240"/>
        <w:rPr>
          <w:sz w:val="28"/>
          <w:szCs w:val="28"/>
        </w:rPr>
      </w:pPr>
    </w:p>
    <w:p>
      <w:pPr>
        <w:spacing w:before="240"/>
        <w:rPr>
          <w:sz w:val="28"/>
          <w:szCs w:val="28"/>
        </w:rPr>
      </w:pPr>
    </w:p>
    <w:p>
      <w:pPr>
        <w:spacing w:before="240"/>
        <w:rPr>
          <w:sz w:val="28"/>
          <w:szCs w:val="28"/>
        </w:rPr>
      </w:pPr>
    </w:p>
    <w:p>
      <w:pPr>
        <w:spacing w:before="240"/>
        <w:ind w:firstLine="1567" w:firstLineChars="550"/>
        <w:rPr>
          <w:sz w:val="28"/>
          <w:szCs w:val="28"/>
        </w:rPr>
      </w:pPr>
    </w:p>
    <w:p>
      <w:pPr>
        <w:spacing w:before="240"/>
        <w:ind w:firstLine="1592" w:firstLineChars="650"/>
        <w:rPr>
          <w:sz w:val="24"/>
        </w:rPr>
      </w:pPr>
      <w:r>
        <w:rPr>
          <w:rFonts w:hint="eastAsia"/>
          <w:sz w:val="24"/>
        </w:rPr>
        <w:t>图3                                        图4</w:t>
      </w:r>
    </w:p>
    <w:p>
      <w:pPr>
        <w:spacing w:before="240"/>
        <w:rPr>
          <w:sz w:val="24"/>
        </w:rPr>
      </w:pPr>
      <w:r>
        <w:rPr>
          <w:rFonts w:hint="eastAsia"/>
          <w:sz w:val="24"/>
        </w:rPr>
        <w:t>③出现如图4界面，就成功关注我们的微信公众号啦。即可根据需要进行操作。</w:t>
      </w:r>
    </w:p>
    <w:p>
      <w:pPr>
        <w:spacing w:before="240"/>
        <w:rPr>
          <w:sz w:val="28"/>
          <w:szCs w:val="28"/>
        </w:rPr>
      </w:pPr>
      <w:r>
        <w:rPr>
          <w:rFonts w:hint="eastAsia"/>
          <w:sz w:val="28"/>
          <w:szCs w:val="28"/>
        </w:rPr>
        <w:t>2、搜索微信公众号名称关注：</w:t>
      </w:r>
    </w:p>
    <w:p>
      <w:pPr>
        <w:rPr>
          <w:sz w:val="28"/>
          <w:szCs w:val="28"/>
        </w:rPr>
      </w:pPr>
      <w:r>
        <w:rPr>
          <w:rFonts w:hint="eastAsia"/>
          <w:sz w:val="24"/>
        </w:rPr>
        <w:t>①输入微信公众号“</w:t>
      </w:r>
      <w:r>
        <w:rPr>
          <w:rFonts w:hint="eastAsia"/>
          <w:sz w:val="24"/>
          <w:lang w:eastAsia="zh-CN"/>
        </w:rPr>
        <w:t>法眼物业法律服务</w:t>
      </w:r>
      <w:r>
        <w:rPr>
          <w:rFonts w:hint="eastAsia"/>
          <w:sz w:val="24"/>
        </w:rPr>
        <w:t>”点击搜索，出现图</w:t>
      </w:r>
      <w:r>
        <w:rPr>
          <w:rFonts w:hint="eastAsia"/>
          <w:sz w:val="24"/>
          <w:lang w:eastAsia="zh-CN"/>
        </w:rPr>
        <w:t>5</w:t>
      </w:r>
      <w:r>
        <w:rPr>
          <w:rFonts w:hint="eastAsia"/>
          <w:sz w:val="24"/>
        </w:rPr>
        <w:t>界面，点击“</w:t>
      </w:r>
      <w:r>
        <w:rPr>
          <w:rFonts w:hint="eastAsia"/>
          <w:sz w:val="24"/>
          <w:lang w:eastAsia="zh-CN"/>
        </w:rPr>
        <w:t>法眼物业法律服务</w:t>
      </w:r>
      <w:r>
        <w:rPr>
          <w:rFonts w:hint="eastAsia"/>
          <w:sz w:val="24"/>
        </w:rPr>
        <w:t>”，出现图</w:t>
      </w:r>
      <w:r>
        <w:rPr>
          <w:rFonts w:hint="eastAsia"/>
          <w:sz w:val="24"/>
          <w:lang w:eastAsia="zh-CN"/>
        </w:rPr>
        <w:t>6</w:t>
      </w:r>
      <w:r>
        <w:rPr>
          <w:rFonts w:hint="eastAsia"/>
          <w:sz w:val="24"/>
        </w:rPr>
        <w:t>界面，点击【关注】；</w:t>
      </w:r>
    </w:p>
    <w:p>
      <w:pPr>
        <w:spacing w:before="240"/>
        <w:rPr>
          <w:sz w:val="28"/>
          <w:szCs w:val="28"/>
        </w:rPr>
      </w:pPr>
      <w:r>
        <w:rPr>
          <w:rFonts w:hint="eastAsia"/>
          <w:sz w:val="28"/>
          <w:szCs w:val="28"/>
        </w:rPr>
        <w:drawing>
          <wp:anchor distT="0" distB="0" distL="114300" distR="114300" simplePos="0" relativeHeight="251662336" behindDoc="1" locked="0" layoutInCell="1" allowOverlap="1">
            <wp:simplePos x="0" y="0"/>
            <wp:positionH relativeFrom="column">
              <wp:posOffset>2781300</wp:posOffset>
            </wp:positionH>
            <wp:positionV relativeFrom="paragraph">
              <wp:posOffset>7620</wp:posOffset>
            </wp:positionV>
            <wp:extent cx="1791335" cy="3426460"/>
            <wp:effectExtent l="0" t="0" r="18415" b="2540"/>
            <wp:wrapNone/>
            <wp:docPr id="1" name="图片 18" descr="/private/var/mobile/Containers/Data/Application/E585F241-677C-4549-831D-9FDCC73C7885/tmp/insert_image_tmp_dir/2019-06-14 11:12:55.746000.png2019-06-14 11:12:55.74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private/var/mobile/Containers/Data/Application/E585F241-677C-4549-831D-9FDCC73C7885/tmp/insert_image_tmp_dir/2019-06-14 11:12:55.746000.png2019-06-14 11:12:55.746000"/>
                    <pic:cNvPicPr>
                      <a:picLocks noChangeAspect="1"/>
                    </pic:cNvPicPr>
                  </pic:nvPicPr>
                  <pic:blipFill>
                    <a:blip r:embed="rId12"/>
                    <a:stretch>
                      <a:fillRect/>
                    </a:stretch>
                  </pic:blipFill>
                  <pic:spPr>
                    <a:xfrm>
                      <a:off x="0" y="0"/>
                      <a:ext cx="1791335" cy="3426460"/>
                    </a:xfrm>
                    <a:prstGeom prst="rect">
                      <a:avLst/>
                    </a:prstGeom>
                    <a:noFill/>
                    <a:ln>
                      <a:noFill/>
                    </a:ln>
                  </pic:spPr>
                </pic:pic>
              </a:graphicData>
            </a:graphic>
          </wp:anchor>
        </w:drawing>
      </w:r>
      <w:r>
        <w:rPr>
          <w:rFonts w:hint="eastAsia"/>
          <w:sz w:val="28"/>
          <w:szCs w:val="28"/>
        </w:rPr>
        <w:drawing>
          <wp:anchor distT="0" distB="0" distL="114300" distR="114300" simplePos="0" relativeHeight="251661312" behindDoc="1" locked="0" layoutInCell="1" allowOverlap="1">
            <wp:simplePos x="0" y="0"/>
            <wp:positionH relativeFrom="column">
              <wp:posOffset>19050</wp:posOffset>
            </wp:positionH>
            <wp:positionV relativeFrom="paragraph">
              <wp:posOffset>3810</wp:posOffset>
            </wp:positionV>
            <wp:extent cx="1760220" cy="3463290"/>
            <wp:effectExtent l="0" t="0" r="11430" b="3810"/>
            <wp:wrapNone/>
            <wp:docPr id="10" name="图片 17" descr="/private/var/mobile/Containers/Data/Application/E585F241-677C-4549-831D-9FDCC73C7885/tmp/insert_image_tmp_dir/2019-06-14 11:12:40.280000.png2019-06-14 11:12:40.2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private/var/mobile/Containers/Data/Application/E585F241-677C-4549-831D-9FDCC73C7885/tmp/insert_image_tmp_dir/2019-06-14 11:12:40.280000.png2019-06-14 11:12:40.280000"/>
                    <pic:cNvPicPr>
                      <a:picLocks noChangeAspect="1"/>
                    </pic:cNvPicPr>
                  </pic:nvPicPr>
                  <pic:blipFill>
                    <a:blip r:embed="rId14"/>
                    <a:stretch>
                      <a:fillRect/>
                    </a:stretch>
                  </pic:blipFill>
                  <pic:spPr>
                    <a:xfrm>
                      <a:off x="0" y="0"/>
                      <a:ext cx="1760220" cy="3463290"/>
                    </a:xfrm>
                    <a:prstGeom prst="rect">
                      <a:avLst/>
                    </a:prstGeom>
                    <a:noFill/>
                    <a:ln>
                      <a:noFill/>
                    </a:ln>
                  </pic:spPr>
                </pic:pic>
              </a:graphicData>
            </a:graphic>
          </wp:anchor>
        </w:drawing>
      </w:r>
    </w:p>
    <w:p>
      <w:pPr>
        <w:spacing w:before="240"/>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tabs>
          <w:tab w:val="left" w:pos="1370"/>
        </w:tabs>
        <w:rPr>
          <w:sz w:val="24"/>
        </w:rPr>
      </w:pPr>
      <w:r>
        <w:rPr>
          <w:sz w:val="24"/>
        </w:rPr>
        <w:tab/>
      </w:r>
      <w:r>
        <w:rPr>
          <w:rFonts w:hint="eastAsia"/>
          <w:sz w:val="24"/>
        </w:rPr>
        <w:t>图</w:t>
      </w:r>
      <w:r>
        <w:rPr>
          <w:rFonts w:hint="eastAsia"/>
          <w:sz w:val="24"/>
          <w:lang w:eastAsia="zh-CN"/>
        </w:rPr>
        <w:t>5</w:t>
      </w:r>
      <w:r>
        <w:rPr>
          <w:rFonts w:hint="eastAsia"/>
          <w:sz w:val="24"/>
        </w:rPr>
        <w:t xml:space="preserve">                                  图</w:t>
      </w:r>
      <w:r>
        <w:rPr>
          <w:rFonts w:hint="eastAsia"/>
          <w:sz w:val="24"/>
          <w:lang w:eastAsia="zh-CN"/>
        </w:rPr>
        <w:t>6</w:t>
      </w:r>
    </w:p>
    <w:p>
      <w:pPr>
        <w:spacing w:before="240"/>
        <w:rPr>
          <w:sz w:val="24"/>
        </w:rPr>
      </w:pPr>
      <w:r>
        <w:rPr>
          <w:rFonts w:hint="eastAsia"/>
          <w:sz w:val="24"/>
        </w:rPr>
        <w:t>③出现如图</w:t>
      </w:r>
      <w:r>
        <w:rPr>
          <w:rFonts w:hint="eastAsia"/>
          <w:sz w:val="24"/>
          <w:lang w:eastAsia="zh-CN"/>
        </w:rPr>
        <w:t>7</w:t>
      </w:r>
      <w:r>
        <w:rPr>
          <w:rFonts w:hint="eastAsia"/>
          <w:sz w:val="24"/>
        </w:rPr>
        <w:t>界面，就成功关注我们的微信公众号啦。可以根据需要进行操作。</w:t>
      </w:r>
    </w:p>
    <w:p>
      <w:pPr>
        <w:rPr>
          <w:sz w:val="28"/>
          <w:szCs w:val="28"/>
        </w:rPr>
      </w:pPr>
      <w:r>
        <w:rPr>
          <w:sz w:val="28"/>
          <w:szCs w:val="28"/>
        </w:rPr>
        <w:drawing>
          <wp:anchor distT="0" distB="0" distL="114300" distR="114300" simplePos="0" relativeHeight="251663360" behindDoc="1" locked="0" layoutInCell="1" allowOverlap="1">
            <wp:simplePos x="0" y="0"/>
            <wp:positionH relativeFrom="column">
              <wp:posOffset>276225</wp:posOffset>
            </wp:positionH>
            <wp:positionV relativeFrom="paragraph">
              <wp:posOffset>114300</wp:posOffset>
            </wp:positionV>
            <wp:extent cx="1725930" cy="3136900"/>
            <wp:effectExtent l="0" t="0" r="7620" b="6350"/>
            <wp:wrapNone/>
            <wp:docPr id="11" name="图片 9" descr="/private/var/mobile/Containers/Data/Application/E585F241-677C-4549-831D-9FDCC73C7885/tmp/insert_image_tmp_dir/2019-06-14 11:13:45.343000.png2019-06-14 11:13:45.34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private/var/mobile/Containers/Data/Application/E585F241-677C-4549-831D-9FDCC73C7885/tmp/insert_image_tmp_dir/2019-06-14 11:13:45.343000.png2019-06-14 11:13:45.343000"/>
                    <pic:cNvPicPr>
                      <a:picLocks noChangeAspect="1"/>
                    </pic:cNvPicPr>
                  </pic:nvPicPr>
                  <pic:blipFill>
                    <a:blip r:embed="rId13"/>
                    <a:stretch>
                      <a:fillRect/>
                    </a:stretch>
                  </pic:blipFill>
                  <pic:spPr>
                    <a:xfrm>
                      <a:off x="0" y="0"/>
                      <a:ext cx="1725930" cy="3136900"/>
                    </a:xfrm>
                    <a:prstGeom prst="rect">
                      <a:avLst/>
                    </a:prstGeom>
                    <a:noFill/>
                    <a:ln>
                      <a:noFill/>
                    </a:ln>
                  </pic:spPr>
                </pic:pic>
              </a:graphicData>
            </a:graphic>
          </wp:anchor>
        </w:drawing>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tabs>
          <w:tab w:val="left" w:pos="1425"/>
        </w:tabs>
        <w:rPr>
          <w:sz w:val="24"/>
        </w:rPr>
      </w:pPr>
      <w:r>
        <w:rPr>
          <w:sz w:val="24"/>
        </w:rPr>
        <w:tab/>
      </w:r>
    </w:p>
    <w:p>
      <w:pPr>
        <w:tabs>
          <w:tab w:val="left" w:pos="1425"/>
        </w:tabs>
        <w:ind w:firstLine="1715" w:firstLineChars="700"/>
        <w:rPr>
          <w:sz w:val="24"/>
        </w:rPr>
      </w:pPr>
    </w:p>
    <w:p>
      <w:pPr>
        <w:tabs>
          <w:tab w:val="left" w:pos="1425"/>
        </w:tabs>
        <w:ind w:left="0" w:leftChars="0" w:firstLine="0" w:firstLineChars="0"/>
      </w:pPr>
      <w:r>
        <w:rPr>
          <w:rFonts w:hint="eastAsia"/>
          <w:sz w:val="24"/>
          <w:lang w:eastAsia="zh-CN"/>
        </w:rPr>
        <w:t xml:space="preserve">         </w:t>
      </w:r>
      <w:r>
        <w:rPr>
          <w:rFonts w:hint="eastAsia"/>
          <w:sz w:val="24"/>
        </w:rPr>
        <w:t>图</w:t>
      </w:r>
      <w:r>
        <w:rPr>
          <w:rFonts w:hint="eastAsia"/>
          <w:sz w:val="24"/>
          <w:lang w:eastAsia="zh-CN"/>
        </w:rPr>
        <w:t>7</w:t>
      </w:r>
    </w:p>
    <w:sectPr>
      <w:footerReference r:id="rId6" w:type="default"/>
      <w:pgSz w:w="11907" w:h="16840"/>
      <w:pgMar w:top="794" w:right="1134" w:bottom="794" w:left="1304" w:header="720" w:footer="720" w:gutter="0"/>
      <w:cols w:space="720" w:num="1"/>
      <w:rtlGutter w:val="1"/>
      <w:docGrid w:type="linesAndChars" w:linePitch="285" w:charSpace="112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Gungsuh">
    <w:altName w:val="Malgun Gothic"/>
    <w:panose1 w:val="02030600000101010101"/>
    <w:charset w:val="00"/>
    <w:family w:val="roman"/>
    <w:pitch w:val="default"/>
    <w:sig w:usb0="00000000" w:usb1="00000000" w:usb2="00000030" w:usb3="00000000" w:csb0="4008009F" w:csb1="DFD70000"/>
  </w:font>
  <w:font w:name="Roboto">
    <w:altName w:val="Segoe Print"/>
    <w:panose1 w:val="00000000000000000000"/>
    <w:charset w:val="00"/>
    <w:family w:val="auto"/>
    <w:pitch w:val="default"/>
    <w:sig w:usb0="00000000" w:usb1="00000000" w:usb2="00000020" w:usb3="00000000" w:csb0="2000019F" w:csb1="4F010000"/>
  </w:font>
  <w:font w:name="Verdana">
    <w:panose1 w:val="020B0604030504040204"/>
    <w:charset w:val="00"/>
    <w:family w:val="swiss"/>
    <w:pitch w:val="default"/>
    <w:sig w:usb0="A00006FF" w:usb1="4000205B" w:usb2="00000010" w:usb3="00000000" w:csb0="2000019F" w:csb1="00000000"/>
  </w:font>
  <w:font w:name="Helvetica">
    <w:altName w:val="Arial"/>
    <w:panose1 w:val="020B05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both"/>
    </w:pP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b w:val="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3021F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99"/>
    <w:pPr>
      <w:tabs>
        <w:tab w:val="center" w:pos="4153"/>
        <w:tab w:val="right" w:pos="8306"/>
      </w:tabs>
      <w:snapToGrid w:val="0"/>
      <w:jc w:val="center"/>
    </w:pPr>
    <w:rPr>
      <w:b/>
      <w:sz w:val="24"/>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HL-PC</dc:creator>
  <cp:lastModifiedBy>林惠玲</cp:lastModifiedBy>
  <dcterms:modified xsi:type="dcterms:W3CDTF">2019-06-14T08:12:34Z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